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49EFA" w14:textId="7E5C4537" w:rsidR="00E83667" w:rsidRDefault="00BB6CAA" w:rsidP="00B003B6">
      <w:pPr>
        <w:pStyle w:val="aa"/>
        <w:jc w:val="right"/>
        <w:rPr>
          <w:rFonts w:ascii="Times New Roman" w:hAnsi="Times New Roman" w:cs="Times New Roman"/>
          <w:b/>
        </w:rPr>
      </w:pPr>
      <w:r>
        <w:rPr>
          <w:noProof/>
        </w:rPr>
        <w:pict w14:anchorId="424C260B">
          <v:shape id="_x0000_s1027" type="#_x0000_t75" style="position:absolute;left:0;text-align:left;margin-left:-39.7pt;margin-top:-46.75pt;width:571.35pt;height:813.5pt;z-index:-251657216;mso-position-horizontal-relative:text;mso-position-vertical-relative:text;mso-width-relative:page;mso-height-relative:page">
            <v:imagedata r:id="rId6" o:title="80"/>
          </v:shape>
        </w:pict>
      </w:r>
    </w:p>
    <w:p w14:paraId="4B17E904" w14:textId="6F532A59" w:rsidR="00E83667" w:rsidRDefault="00E83667" w:rsidP="00B003B6">
      <w:pPr>
        <w:pStyle w:val="aa"/>
        <w:jc w:val="right"/>
        <w:rPr>
          <w:rFonts w:ascii="Times New Roman" w:hAnsi="Times New Roman" w:cs="Times New Roman"/>
          <w:b/>
        </w:rPr>
      </w:pPr>
    </w:p>
    <w:p w14:paraId="648C87C0" w14:textId="7E40AE7B" w:rsidR="00E83667" w:rsidRDefault="00E83667" w:rsidP="00B003B6">
      <w:pPr>
        <w:pStyle w:val="aa"/>
        <w:jc w:val="right"/>
        <w:rPr>
          <w:rFonts w:ascii="Times New Roman" w:hAnsi="Times New Roman" w:cs="Times New Roman"/>
          <w:b/>
        </w:rPr>
      </w:pPr>
    </w:p>
    <w:p w14:paraId="1272ADCE" w14:textId="54827AE5" w:rsidR="00E83667" w:rsidRDefault="00E83667" w:rsidP="00B003B6">
      <w:pPr>
        <w:pStyle w:val="aa"/>
        <w:jc w:val="right"/>
        <w:rPr>
          <w:rFonts w:ascii="Times New Roman" w:hAnsi="Times New Roman" w:cs="Times New Roman"/>
          <w:b/>
        </w:rPr>
      </w:pPr>
    </w:p>
    <w:p w14:paraId="2CB192D6" w14:textId="77777777" w:rsidR="00E83667" w:rsidRPr="008359E8" w:rsidRDefault="00E83667" w:rsidP="00B003B6">
      <w:pPr>
        <w:pStyle w:val="aa"/>
        <w:jc w:val="right"/>
        <w:rPr>
          <w:rFonts w:ascii="Times New Roman" w:hAnsi="Times New Roman" w:cs="Times New Roman"/>
          <w:b/>
        </w:rPr>
      </w:pPr>
    </w:p>
    <w:p w14:paraId="2A1671D8" w14:textId="77777777" w:rsidR="008359E8" w:rsidRDefault="008359E8" w:rsidP="00444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633F10" w14:textId="77777777" w:rsidR="008359E8" w:rsidRDefault="008359E8" w:rsidP="00444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6C387F" w14:textId="77777777" w:rsidR="00BB6CAA" w:rsidRDefault="00BB6CAA" w:rsidP="00444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21842A" w14:textId="77777777" w:rsidR="00BB6CAA" w:rsidRDefault="00BB6CAA" w:rsidP="00444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28E0BB" w14:textId="77777777" w:rsidR="00BB6CAA" w:rsidRDefault="00BB6CAA" w:rsidP="00444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AD64A0" w14:textId="77777777" w:rsidR="00BB6CAA" w:rsidRDefault="00BB6CAA" w:rsidP="00444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B05FE2" w14:textId="77777777" w:rsidR="00BB6CAA" w:rsidRDefault="00BB6CAA" w:rsidP="00444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435890" w14:textId="77777777" w:rsidR="00BB6CAA" w:rsidRDefault="00BB6CAA" w:rsidP="00444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05E040" w14:textId="77777777" w:rsidR="00BB6CAA" w:rsidRDefault="00BB6CAA" w:rsidP="00444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0F552F" w14:textId="77777777" w:rsidR="00BB6CAA" w:rsidRDefault="00BB6CAA" w:rsidP="00444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BF2E32" w14:textId="77777777" w:rsidR="00BB6CAA" w:rsidRDefault="00BB6CAA" w:rsidP="00444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E0AF9A" w14:textId="77777777" w:rsidR="00BB6CAA" w:rsidRDefault="00BB6CAA" w:rsidP="00444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9A72D2" w14:textId="77777777" w:rsidR="00BB6CAA" w:rsidRDefault="00BB6CAA" w:rsidP="00444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05265E" w14:textId="77777777" w:rsidR="00BB6CAA" w:rsidRDefault="00BB6CAA" w:rsidP="00444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442A79" w14:textId="77777777" w:rsidR="00BB6CAA" w:rsidRDefault="00BB6CAA" w:rsidP="00444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514681" w14:textId="77777777" w:rsidR="00BB6CAA" w:rsidRDefault="00BB6CAA" w:rsidP="00444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A0A8C7" w14:textId="77777777" w:rsidR="00BB6CAA" w:rsidRDefault="00BB6CAA" w:rsidP="00444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53FF56" w14:textId="77777777" w:rsidR="00BB6CAA" w:rsidRDefault="00BB6CAA" w:rsidP="00444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E44956" w14:textId="77777777" w:rsidR="00BB6CAA" w:rsidRDefault="00BB6CAA" w:rsidP="00444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1919A6" w14:textId="77777777" w:rsidR="00BB6CAA" w:rsidRDefault="00BB6CAA" w:rsidP="00444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722EBF" w14:textId="77777777" w:rsidR="00BB6CAA" w:rsidRDefault="00BB6CAA" w:rsidP="00444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4B03A4" w14:textId="77777777" w:rsidR="00BB6CAA" w:rsidRDefault="00BB6CAA" w:rsidP="00444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F55420" w14:textId="77777777" w:rsidR="00BB6CAA" w:rsidRDefault="00BB6CAA" w:rsidP="00444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A6DC9A" w14:textId="77777777" w:rsidR="00BB6CAA" w:rsidRDefault="00BB6CAA" w:rsidP="00444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9EE8D9" w14:textId="4469DA89" w:rsidR="0044431B" w:rsidRPr="0044431B" w:rsidRDefault="0044431B" w:rsidP="0044431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4431B">
        <w:rPr>
          <w:rFonts w:ascii="Times New Roman" w:hAnsi="Times New Roman" w:cs="Times New Roman"/>
          <w:b/>
          <w:sz w:val="28"/>
          <w:szCs w:val="28"/>
        </w:rPr>
        <w:lastRenderedPageBreak/>
        <w:t>ОБЩИЕ  ПОЛОЖЕНИЯ</w:t>
      </w:r>
      <w:proofErr w:type="gramEnd"/>
    </w:p>
    <w:p w14:paraId="7D57A10C" w14:textId="77777777" w:rsidR="0044431B" w:rsidRPr="0044431B" w:rsidRDefault="0044431B" w:rsidP="004443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31B">
        <w:rPr>
          <w:rFonts w:ascii="Times New Roman" w:hAnsi="Times New Roman" w:cs="Times New Roman"/>
          <w:b/>
          <w:sz w:val="28"/>
          <w:szCs w:val="28"/>
        </w:rPr>
        <w:t>Пояснительная  записка</w:t>
      </w:r>
    </w:p>
    <w:p w14:paraId="25CA4FDC" w14:textId="77777777"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>Игры, которые представлены в данной программе, направлены на формирование восприятия ребенка раннего и младшего дошкольного возраста. Программа разработана с учетом закономерностей формирования восприятия в дошкольном возрасте и психологических механизмов перехода внешних перцептивных действий во внутренний план, а также особенностей освоения сенсорных эталонов. Поэтому в программу включены образцы сенсорных эталонов разных свойств (формы, цвета, величины и др.), которые ребенок может освоить в игровых занятиях.</w:t>
      </w:r>
    </w:p>
    <w:p w14:paraId="5D666032" w14:textId="77777777"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>В программе представлены специальные игры и упражнения, на развитие тактильного восприятия с водой, на нанизывание, с пластилином, с краской, с бумагой, на выкладывание, которые помогут укрепить руки малышей, развивать движения рук, дифференцированные движения пальцев рук.</w:t>
      </w:r>
    </w:p>
    <w:p w14:paraId="3B853DA0" w14:textId="77777777" w:rsidR="0044431B" w:rsidRPr="0044431B" w:rsidRDefault="00B003B6" w:rsidP="00443E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44431B" w:rsidRPr="0044431B">
        <w:rPr>
          <w:rFonts w:ascii="Times New Roman" w:hAnsi="Times New Roman" w:cs="Times New Roman"/>
          <w:b/>
          <w:sz w:val="28"/>
          <w:szCs w:val="28"/>
        </w:rPr>
        <w:t>ктуальностьпрограммы</w:t>
      </w:r>
    </w:p>
    <w:p w14:paraId="0199E657" w14:textId="77777777"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 xml:space="preserve">Ранний возраст — это совершенно особый период  становления всех органов и систем и, как совершенно справедливо писал </w:t>
      </w:r>
      <w:proofErr w:type="spellStart"/>
      <w:r w:rsidRPr="0044431B">
        <w:rPr>
          <w:rFonts w:ascii="Times New Roman" w:hAnsi="Times New Roman" w:cs="Times New Roman"/>
          <w:sz w:val="28"/>
          <w:szCs w:val="28"/>
        </w:rPr>
        <w:t>Л.С.Выготский</w:t>
      </w:r>
      <w:proofErr w:type="spellEnd"/>
      <w:r w:rsidRPr="0044431B">
        <w:rPr>
          <w:rFonts w:ascii="Times New Roman" w:hAnsi="Times New Roman" w:cs="Times New Roman"/>
          <w:sz w:val="28"/>
          <w:szCs w:val="28"/>
        </w:rPr>
        <w:t xml:space="preserve">, - «ранний возраст </w:t>
      </w:r>
      <w:r w:rsidR="00B003B6" w:rsidRPr="0044431B">
        <w:rPr>
          <w:rFonts w:ascii="Times New Roman" w:hAnsi="Times New Roman" w:cs="Times New Roman"/>
          <w:sz w:val="28"/>
          <w:szCs w:val="28"/>
        </w:rPr>
        <w:t>сенситивен</w:t>
      </w:r>
      <w:r w:rsidRPr="0044431B">
        <w:rPr>
          <w:rFonts w:ascii="Times New Roman" w:hAnsi="Times New Roman" w:cs="Times New Roman"/>
          <w:sz w:val="28"/>
          <w:szCs w:val="28"/>
        </w:rPr>
        <w:t xml:space="preserve"> во всем».</w:t>
      </w:r>
    </w:p>
    <w:p w14:paraId="08264876" w14:textId="77777777"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>В работе с детьми раннего возраста педагоги испытывают наибольшие трудности. Так, если при традиционных формах работы на первом плане в ясельных группах была забота о здоровье, формирование культурно – гигиенических навыков, то теперь пользоваться ложкой и салфеткой учат в семье (или могут научить). Поэтому возникает необходимость выделить в содержании работы с малышами аспекты социально – личностного развития и образовательные аспекты. На современном этапе проблема сенсорного воспитания приобрела острый резонанс. Возникла острая педагогическая необходимость в поиске эффективных путей создания педагогических условий.</w:t>
      </w:r>
    </w:p>
    <w:p w14:paraId="3FB69AD4" w14:textId="77777777"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>Сенсорное развитие ребенка — это развитие его восприятия и формирование представлений о внешних свойствах предметов: форме, цвете, величине, положении в пространстве, запахе, вкусе и т.п. Именно ранний возраст - наиболее благоприятен для накопления знаний о внешнем мире, совершенствования работы органов чувств. Развитые сенсорные способности ребенка составляют не только важное предусловие для успешного выполнения им в будущем художественной, музыкальной, физической и других видов деятельности, но и определяют готовность ребенка к школьному обучению. Поэтому значение сенсорного развития ребенка в раннем и дошкольном детстве трудно переоценить.</w:t>
      </w:r>
    </w:p>
    <w:p w14:paraId="5B5E92B0" w14:textId="77777777"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lastRenderedPageBreak/>
        <w:t>Сенсорное воспитание, направленное на формирование полноценного восприятия окружающей действительности, служит основой познания мира, первой ступенью которого является чувственный опыт. Успешность умственного, физического, эстетического воспитания в значительной степени зависит от уровня сенсорного развития детей, т. е. от того, насколько совершенно ребенок слышит, видит, осязает окружающее.</w:t>
      </w:r>
    </w:p>
    <w:p w14:paraId="562E6006" w14:textId="77777777"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 xml:space="preserve">Сенсорное развитие (от лат. </w:t>
      </w:r>
      <w:proofErr w:type="spellStart"/>
      <w:r w:rsidRPr="0044431B">
        <w:rPr>
          <w:rFonts w:ascii="Times New Roman" w:hAnsi="Times New Roman" w:cs="Times New Roman"/>
          <w:sz w:val="28"/>
          <w:szCs w:val="28"/>
        </w:rPr>
        <w:t>sensus</w:t>
      </w:r>
      <w:proofErr w:type="spellEnd"/>
      <w:r w:rsidRPr="0044431B">
        <w:rPr>
          <w:rFonts w:ascii="Times New Roman" w:hAnsi="Times New Roman" w:cs="Times New Roman"/>
          <w:sz w:val="28"/>
          <w:szCs w:val="28"/>
        </w:rPr>
        <w:t xml:space="preserve"> — чувство, ощущение) предполагает формирование у ребенка процессов восприятия и представлений о предметах, объектах и явлениях окружающего мира. Малыш рождается на свет с готовыми к функционированию органами чувств. Но это лишь предпосылки для восприятия окружающей действительности. Полноценное сенсорное развитие осуществляется только в процессе сенсорного воспитания, когда у детей целенаправленно формируются эталонные представления о цвете, форме, величине, о признаках и свойствах различных предметов и материалов, их положении в пространстве и др., развиваются все виды восприятия, тем самым закладывается основа для развития умственной деятельности.</w:t>
      </w:r>
    </w:p>
    <w:p w14:paraId="4C26AA35" w14:textId="77777777"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 xml:space="preserve">Таким образом, сенсорное воспитание создает необходимые предпосылки для формирования психических функций, имеющих первостепенное значение для возможности дальнейшего обучения. Оно направлено на развитие зрительного, слухового, тактильного, кинетического, кинестетического и других видов ощущений и восприятий.  Поэтому сенсорное развитие, развитие восприятия и представлений о внешних свойствах вещей, играет важную роль в общем ходе умственного развития ребенка. При отсутствии специального сенсорного воспитания в раннем и дошкольном детстве оно проходит замедленно, далеко не всегда достигает того уровня, который требуется для обеспечения дальнейшего развития познавательной деятельности ребенка, его успешного школьного обучения, подготовки ко всем видам физического и умственного труда, неотъемлемой частью которых является восприятие. Это обстоятельство привело к необходимости создания системы сенсорного воспитания нормально развивающихся детей дошкольного возраста. </w:t>
      </w:r>
      <w:r w:rsidRPr="0044431B">
        <w:rPr>
          <w:rFonts w:ascii="Times New Roman" w:hAnsi="Times New Roman" w:cs="Times New Roman"/>
          <w:color w:val="000000"/>
          <w:sz w:val="28"/>
          <w:szCs w:val="28"/>
        </w:rPr>
        <w:t>Проблема сенсорного развития и воспитания детей всегда была в центре внимания русских, зарубежных психологов и педагогов.</w:t>
      </w:r>
    </w:p>
    <w:p w14:paraId="025C9FE7" w14:textId="77777777"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>Проанализировав литературу по истории д</w:t>
      </w:r>
      <w:r w:rsidR="00443EB6">
        <w:rPr>
          <w:rFonts w:ascii="Times New Roman" w:hAnsi="Times New Roman" w:cs="Times New Roman"/>
          <w:sz w:val="28"/>
          <w:szCs w:val="28"/>
        </w:rPr>
        <w:t>ошкольной педагогики, я сделала</w:t>
      </w:r>
      <w:r w:rsidRPr="0044431B">
        <w:rPr>
          <w:rFonts w:ascii="Times New Roman" w:hAnsi="Times New Roman" w:cs="Times New Roman"/>
          <w:sz w:val="28"/>
          <w:szCs w:val="28"/>
        </w:rPr>
        <w:t xml:space="preserve"> вывод, что на всех этапах ее развития, проблема сенсорного воспитания занимала одно из центральных мест. Этот вопрос в своих трудах рассматривали такие видные представители дошкольной педагогики как </w:t>
      </w:r>
      <w:proofErr w:type="spellStart"/>
      <w:r w:rsidRPr="0044431B">
        <w:rPr>
          <w:rFonts w:ascii="Times New Roman" w:hAnsi="Times New Roman" w:cs="Times New Roman"/>
          <w:sz w:val="28"/>
          <w:szCs w:val="28"/>
        </w:rPr>
        <w:t>Я.А.Коменский</w:t>
      </w:r>
      <w:proofErr w:type="spellEnd"/>
      <w:r w:rsidRPr="004443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431B">
        <w:rPr>
          <w:rFonts w:ascii="Times New Roman" w:hAnsi="Times New Roman" w:cs="Times New Roman"/>
          <w:sz w:val="28"/>
          <w:szCs w:val="28"/>
        </w:rPr>
        <w:t>Ф.Фребель</w:t>
      </w:r>
      <w:proofErr w:type="spellEnd"/>
      <w:r w:rsidRPr="004443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431B">
        <w:rPr>
          <w:rFonts w:ascii="Times New Roman" w:hAnsi="Times New Roman" w:cs="Times New Roman"/>
          <w:sz w:val="28"/>
          <w:szCs w:val="28"/>
        </w:rPr>
        <w:t>М.Монтессори</w:t>
      </w:r>
      <w:proofErr w:type="spellEnd"/>
      <w:r w:rsidRPr="004443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431B">
        <w:rPr>
          <w:rFonts w:ascii="Times New Roman" w:hAnsi="Times New Roman" w:cs="Times New Roman"/>
          <w:sz w:val="28"/>
          <w:szCs w:val="28"/>
        </w:rPr>
        <w:t>О.Декроли</w:t>
      </w:r>
      <w:proofErr w:type="spellEnd"/>
      <w:r w:rsidRPr="004443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431B">
        <w:rPr>
          <w:rFonts w:ascii="Times New Roman" w:hAnsi="Times New Roman" w:cs="Times New Roman"/>
          <w:sz w:val="28"/>
          <w:szCs w:val="28"/>
        </w:rPr>
        <w:t>Е.Тихеева</w:t>
      </w:r>
      <w:proofErr w:type="spellEnd"/>
      <w:r w:rsidRPr="004443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431B">
        <w:rPr>
          <w:rFonts w:ascii="Times New Roman" w:hAnsi="Times New Roman" w:cs="Times New Roman"/>
          <w:sz w:val="28"/>
          <w:szCs w:val="28"/>
        </w:rPr>
        <w:t>Л.А.Венгер</w:t>
      </w:r>
      <w:proofErr w:type="spellEnd"/>
      <w:r w:rsidRPr="0044431B">
        <w:rPr>
          <w:rFonts w:ascii="Times New Roman" w:hAnsi="Times New Roman" w:cs="Times New Roman"/>
          <w:sz w:val="28"/>
          <w:szCs w:val="28"/>
        </w:rPr>
        <w:t xml:space="preserve">. Ими были разработаны </w:t>
      </w:r>
      <w:r w:rsidRPr="0044431B">
        <w:rPr>
          <w:rFonts w:ascii="Times New Roman" w:hAnsi="Times New Roman" w:cs="Times New Roman"/>
          <w:sz w:val="28"/>
          <w:szCs w:val="28"/>
        </w:rPr>
        <w:lastRenderedPageBreak/>
        <w:t>разнообразные дидактические игры и упражнения по ознакомлению детей со свойствами и признаками предметов.</w:t>
      </w:r>
    </w:p>
    <w:p w14:paraId="366F22EE" w14:textId="77777777" w:rsidR="0044431B" w:rsidRPr="0044431B" w:rsidRDefault="0044431B" w:rsidP="004443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 xml:space="preserve">Анализ систем перечисленных авторов с позиций </w:t>
      </w:r>
      <w:proofErr w:type="gramStart"/>
      <w:r w:rsidRPr="0044431B">
        <w:rPr>
          <w:rFonts w:ascii="Times New Roman" w:hAnsi="Times New Roman" w:cs="Times New Roman"/>
          <w:sz w:val="28"/>
          <w:szCs w:val="28"/>
        </w:rPr>
        <w:t>принципов  теории</w:t>
      </w:r>
      <w:proofErr w:type="gramEnd"/>
      <w:r w:rsidRPr="0044431B">
        <w:rPr>
          <w:rFonts w:ascii="Times New Roman" w:hAnsi="Times New Roman" w:cs="Times New Roman"/>
          <w:sz w:val="28"/>
          <w:szCs w:val="28"/>
        </w:rPr>
        <w:t xml:space="preserve"> сенсорного воспитания позволяет сделать вывод о необходимости разработки нового содержания и методов ознакомления детей со свойствами и качествами предметов в свете новейших </w:t>
      </w:r>
      <w:proofErr w:type="spellStart"/>
      <w:r w:rsidRPr="0044431B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44431B">
        <w:rPr>
          <w:rFonts w:ascii="Times New Roman" w:hAnsi="Times New Roman" w:cs="Times New Roman"/>
          <w:sz w:val="28"/>
          <w:szCs w:val="28"/>
        </w:rPr>
        <w:t xml:space="preserve"> – педагогических исследований.</w:t>
      </w:r>
    </w:p>
    <w:p w14:paraId="609BDF46" w14:textId="77777777" w:rsidR="0044431B" w:rsidRPr="0044431B" w:rsidRDefault="0044431B" w:rsidP="004443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31B">
        <w:rPr>
          <w:rFonts w:ascii="Times New Roman" w:hAnsi="Times New Roman" w:cs="Times New Roman"/>
          <w:b/>
          <w:sz w:val="28"/>
          <w:szCs w:val="28"/>
        </w:rPr>
        <w:t>Основные  принципы  программы</w:t>
      </w:r>
    </w:p>
    <w:p w14:paraId="56D176F7" w14:textId="77777777" w:rsidR="0044431B" w:rsidRPr="0073324D" w:rsidRDefault="0044431B" w:rsidP="0073324D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324D">
        <w:rPr>
          <w:rFonts w:ascii="Times New Roman" w:hAnsi="Times New Roman" w:cs="Times New Roman"/>
          <w:sz w:val="28"/>
          <w:szCs w:val="28"/>
        </w:rPr>
        <w:t>Принцип учета возрастно-психологических и индивидуальных особенностей ребенка.</w:t>
      </w:r>
    </w:p>
    <w:p w14:paraId="3CCDC935" w14:textId="77777777" w:rsidR="0044431B" w:rsidRPr="0073324D" w:rsidRDefault="0044431B" w:rsidP="0073324D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324D">
        <w:rPr>
          <w:rFonts w:ascii="Times New Roman" w:hAnsi="Times New Roman" w:cs="Times New Roman"/>
          <w:sz w:val="28"/>
          <w:szCs w:val="28"/>
        </w:rPr>
        <w:t>Принцип системности коррекционных  и развивающих задач.</w:t>
      </w:r>
    </w:p>
    <w:p w14:paraId="3DACCA2D" w14:textId="77777777" w:rsidR="0044431B" w:rsidRPr="0073324D" w:rsidRDefault="0044431B" w:rsidP="0073324D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324D">
        <w:rPr>
          <w:rFonts w:ascii="Times New Roman" w:hAnsi="Times New Roman" w:cs="Times New Roman"/>
          <w:sz w:val="28"/>
          <w:szCs w:val="28"/>
        </w:rPr>
        <w:t>Принцип единства диагностики и коррекции.</w:t>
      </w:r>
    </w:p>
    <w:p w14:paraId="28D4E49C" w14:textId="77777777" w:rsidR="0044431B" w:rsidRPr="0073324D" w:rsidRDefault="0044431B" w:rsidP="0073324D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324D">
        <w:rPr>
          <w:rFonts w:ascii="Times New Roman" w:hAnsi="Times New Roman" w:cs="Times New Roman"/>
          <w:sz w:val="28"/>
          <w:szCs w:val="28"/>
        </w:rPr>
        <w:t>Принцип активного привлечения ближайшего социального окружения к работе с ребенком.</w:t>
      </w:r>
    </w:p>
    <w:p w14:paraId="0A52FA5C" w14:textId="77777777" w:rsidR="0044431B" w:rsidRPr="0073324D" w:rsidRDefault="0044431B" w:rsidP="0073324D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324D">
        <w:rPr>
          <w:rFonts w:ascii="Times New Roman" w:hAnsi="Times New Roman" w:cs="Times New Roman"/>
          <w:sz w:val="28"/>
          <w:szCs w:val="28"/>
        </w:rPr>
        <w:t>Принцип блочного подхода – позволяет педагогически воспроизвести многообразие общественной практики, сохранить принцип научности содержания, повысить эффективность его реализации</w:t>
      </w:r>
    </w:p>
    <w:p w14:paraId="2C5B4C0D" w14:textId="77777777" w:rsidR="0044431B" w:rsidRPr="0044431B" w:rsidRDefault="0044431B" w:rsidP="004443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31B">
        <w:rPr>
          <w:rFonts w:ascii="Times New Roman" w:hAnsi="Times New Roman" w:cs="Times New Roman"/>
          <w:b/>
          <w:sz w:val="28"/>
          <w:szCs w:val="28"/>
        </w:rPr>
        <w:t>Направления   программы</w:t>
      </w:r>
    </w:p>
    <w:p w14:paraId="45816424" w14:textId="77777777"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b/>
          <w:i/>
          <w:sz w:val="28"/>
          <w:szCs w:val="28"/>
        </w:rPr>
        <w:t xml:space="preserve">Оздоровительное </w:t>
      </w:r>
      <w:r w:rsidRPr="0044431B">
        <w:rPr>
          <w:rFonts w:ascii="Times New Roman" w:hAnsi="Times New Roman" w:cs="Times New Roman"/>
          <w:sz w:val="28"/>
          <w:szCs w:val="28"/>
        </w:rPr>
        <w:t>направление  предполагает регулирование деятельности группы для соблюдения режима, формирование у детей жизненно важных двигательных умений и навыков, способствующих укреплению здоровья детей,</w:t>
      </w:r>
      <w:r w:rsidRPr="0044431B">
        <w:rPr>
          <w:rFonts w:ascii="Times New Roman" w:hAnsi="Times New Roman" w:cs="Times New Roman"/>
          <w:spacing w:val="-1"/>
          <w:sz w:val="28"/>
          <w:szCs w:val="28"/>
        </w:rPr>
        <w:t>стимулирование чувствительности и двигательной активности детей, сенсорно - перцептивных процессов.</w:t>
      </w:r>
    </w:p>
    <w:p w14:paraId="0FEB959E" w14:textId="77777777" w:rsidR="0044431B" w:rsidRPr="0044431B" w:rsidRDefault="0044431B" w:rsidP="0044431B">
      <w:pPr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44431B">
        <w:rPr>
          <w:rFonts w:ascii="Times New Roman" w:hAnsi="Times New Roman" w:cs="Times New Roman"/>
          <w:b/>
          <w:i/>
          <w:sz w:val="28"/>
          <w:szCs w:val="28"/>
        </w:rPr>
        <w:t>Воспитательное</w:t>
      </w:r>
      <w:r w:rsidRPr="0044431B">
        <w:rPr>
          <w:rFonts w:ascii="Times New Roman" w:hAnsi="Times New Roman" w:cs="Times New Roman"/>
          <w:sz w:val="28"/>
          <w:szCs w:val="28"/>
        </w:rPr>
        <w:t xml:space="preserve">направление обеспечивает социальное формирование личности, воспитание ее с учетом фактора развития,  воспитание ребенка с творческими способностями, </w:t>
      </w:r>
      <w:r w:rsidRPr="0044431B">
        <w:rPr>
          <w:rFonts w:ascii="Times New Roman" w:hAnsi="Times New Roman" w:cs="Times New Roman"/>
          <w:spacing w:val="6"/>
          <w:sz w:val="28"/>
          <w:szCs w:val="28"/>
        </w:rPr>
        <w:t>развитие</w:t>
      </w:r>
      <w:r w:rsidRPr="0044431B">
        <w:rPr>
          <w:rFonts w:ascii="Times New Roman" w:hAnsi="Times New Roman" w:cs="Times New Roman"/>
          <w:spacing w:val="-1"/>
          <w:sz w:val="28"/>
          <w:szCs w:val="28"/>
        </w:rPr>
        <w:t xml:space="preserve"> и коррекцию</w:t>
      </w:r>
      <w:r w:rsidRPr="0044431B">
        <w:rPr>
          <w:rFonts w:ascii="Times New Roman" w:hAnsi="Times New Roman" w:cs="Times New Roman"/>
          <w:spacing w:val="6"/>
          <w:sz w:val="28"/>
          <w:szCs w:val="28"/>
        </w:rPr>
        <w:t xml:space="preserve"> познавательных процессов (внимание, память, ассоциативность и </w:t>
      </w:r>
      <w:r w:rsidRPr="0044431B">
        <w:rPr>
          <w:rFonts w:ascii="Times New Roman" w:hAnsi="Times New Roman" w:cs="Times New Roman"/>
          <w:spacing w:val="-1"/>
          <w:sz w:val="28"/>
          <w:szCs w:val="28"/>
        </w:rPr>
        <w:t>гибкость  мышления, словарный запас речи, воображение)</w:t>
      </w:r>
      <w:r w:rsidRPr="0044431B">
        <w:rPr>
          <w:rFonts w:ascii="Times New Roman" w:hAnsi="Times New Roman" w:cs="Times New Roman"/>
          <w:sz w:val="28"/>
          <w:szCs w:val="28"/>
        </w:rPr>
        <w:t>,воспитание умения выражать свои эмоции.</w:t>
      </w:r>
      <w:r w:rsidRPr="0044431B">
        <w:rPr>
          <w:rFonts w:ascii="Times New Roman" w:hAnsi="Times New Roman" w:cs="Times New Roman"/>
          <w:spacing w:val="-1"/>
          <w:sz w:val="28"/>
          <w:szCs w:val="28"/>
        </w:rPr>
        <w:t xml:space="preserve"> Развитие  и корректирование  зрительных, слуховых и тактильных ощущений.</w:t>
      </w:r>
    </w:p>
    <w:p w14:paraId="5BD78E63" w14:textId="77777777"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b/>
          <w:i/>
          <w:sz w:val="28"/>
          <w:szCs w:val="28"/>
        </w:rPr>
        <w:t>Образовательное</w:t>
      </w:r>
      <w:r w:rsidRPr="0044431B">
        <w:rPr>
          <w:rFonts w:ascii="Times New Roman" w:hAnsi="Times New Roman" w:cs="Times New Roman"/>
          <w:sz w:val="28"/>
          <w:szCs w:val="28"/>
        </w:rPr>
        <w:t>направление обеспечивает усвоение систематизированных знаний; формирование сенсомоторных умений и навыков; развитие моторных способностей, предусматривая, в первую очередь, формирование отношения к активной деятельности, интереса и потребности в совершенствовании  сенсорных навыков ребенка, внедрение в практику нетрадиционных методов и приемов,формирование представлений об окружающем мире.</w:t>
      </w:r>
    </w:p>
    <w:p w14:paraId="777E4A72" w14:textId="77777777" w:rsidR="0044431B" w:rsidRPr="0044431B" w:rsidRDefault="0044431B" w:rsidP="004443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31B">
        <w:rPr>
          <w:rFonts w:ascii="Times New Roman" w:hAnsi="Times New Roman" w:cs="Times New Roman"/>
          <w:b/>
          <w:sz w:val="28"/>
          <w:szCs w:val="28"/>
        </w:rPr>
        <w:t>Организационно-методическая деятельность по реализации программы</w:t>
      </w:r>
    </w:p>
    <w:p w14:paraId="42FAF97D" w14:textId="77777777"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lastRenderedPageBreak/>
        <w:t>Систематический анализ  сенсорного развития  детей с целью последующей психолого-педагогической коррекции.</w:t>
      </w:r>
    </w:p>
    <w:p w14:paraId="314216D7" w14:textId="77777777"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>Создание программно-методического обеспечения педагогического процесса по данной программе, соответствующее современным требованиям дидактики и возрастной психофизической специфике данного контингента детей.</w:t>
      </w:r>
    </w:p>
    <w:p w14:paraId="4F72F532" w14:textId="77777777"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>Определение содержания педагогического процесса в образовательном учреждении, способствующего формированию  сенсорной культуры,  сенсорному  образованию детей.</w:t>
      </w:r>
    </w:p>
    <w:p w14:paraId="083556C2" w14:textId="77777777"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>Создание условий для  кружковой деятельности.</w:t>
      </w:r>
    </w:p>
    <w:p w14:paraId="014E10EB" w14:textId="77777777" w:rsidR="0044431B" w:rsidRPr="0044431B" w:rsidRDefault="0044431B" w:rsidP="004443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31B">
        <w:rPr>
          <w:rFonts w:ascii="Times New Roman" w:hAnsi="Times New Roman" w:cs="Times New Roman"/>
          <w:b/>
          <w:sz w:val="28"/>
          <w:szCs w:val="28"/>
        </w:rPr>
        <w:t>Объекты программы</w:t>
      </w:r>
    </w:p>
    <w:p w14:paraId="2AEBC2F1" w14:textId="77777777" w:rsidR="0044431B" w:rsidRPr="006C285B" w:rsidRDefault="006C285B" w:rsidP="006C285B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Дети 2-3</w:t>
      </w:r>
      <w:r w:rsidR="0044431B" w:rsidRPr="006C285B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31A25A8A" w14:textId="77777777" w:rsidR="0044431B" w:rsidRPr="006C285B" w:rsidRDefault="0044431B" w:rsidP="006C285B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Семьи детей  посещающих детский сад.</w:t>
      </w:r>
    </w:p>
    <w:p w14:paraId="3C782DF2" w14:textId="77777777" w:rsidR="0044431B" w:rsidRPr="006C285B" w:rsidRDefault="0044431B" w:rsidP="006C285B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Педагогический персонал детского сада.</w:t>
      </w:r>
    </w:p>
    <w:p w14:paraId="69877BE2" w14:textId="77777777" w:rsidR="006C285B" w:rsidRPr="006C285B" w:rsidRDefault="006C285B" w:rsidP="006C28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85B">
        <w:rPr>
          <w:rFonts w:ascii="Times New Roman" w:hAnsi="Times New Roman" w:cs="Times New Roman"/>
          <w:b/>
          <w:sz w:val="28"/>
          <w:szCs w:val="28"/>
        </w:rPr>
        <w:t>Методы:</w:t>
      </w:r>
    </w:p>
    <w:p w14:paraId="0DA882E4" w14:textId="77777777" w:rsidR="006C285B" w:rsidRPr="006C285B" w:rsidRDefault="006C285B" w:rsidP="006C285B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Игровой метод (дидактические игры).</w:t>
      </w:r>
    </w:p>
    <w:p w14:paraId="14B22CFD" w14:textId="77777777" w:rsidR="006C285B" w:rsidRPr="006C285B" w:rsidRDefault="006C285B" w:rsidP="006C285B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Наглядный метод (рассматривание дидактических пособий, предметов).</w:t>
      </w:r>
    </w:p>
    <w:p w14:paraId="12749651" w14:textId="77777777" w:rsidR="006C285B" w:rsidRPr="006C285B" w:rsidRDefault="006C285B" w:rsidP="006C285B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Практический – показ способов действия с предметами, эксперимент.</w:t>
      </w:r>
    </w:p>
    <w:p w14:paraId="1DB761F1" w14:textId="77777777" w:rsidR="006C285B" w:rsidRPr="006C285B" w:rsidRDefault="006C285B" w:rsidP="006C28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351D17" w14:textId="77777777" w:rsidR="006C285B" w:rsidRPr="006C285B" w:rsidRDefault="006C285B" w:rsidP="006C28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85B">
        <w:rPr>
          <w:rFonts w:ascii="Times New Roman" w:hAnsi="Times New Roman" w:cs="Times New Roman"/>
          <w:b/>
          <w:sz w:val="28"/>
          <w:szCs w:val="28"/>
        </w:rPr>
        <w:t>Формы организации деятельности:</w:t>
      </w:r>
    </w:p>
    <w:p w14:paraId="53A9BA38" w14:textId="77777777" w:rsidR="006C285B" w:rsidRPr="00E94952" w:rsidRDefault="006C285B" w:rsidP="006C285B">
      <w:pPr>
        <w:pStyle w:val="a9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4952">
        <w:rPr>
          <w:rFonts w:ascii="Times New Roman" w:hAnsi="Times New Roman" w:cs="Times New Roman"/>
          <w:sz w:val="28"/>
          <w:szCs w:val="28"/>
        </w:rPr>
        <w:t>групповая;</w:t>
      </w:r>
      <w:r w:rsidR="00E94952" w:rsidRPr="00E94952">
        <w:rPr>
          <w:rFonts w:ascii="Times New Roman" w:hAnsi="Times New Roman" w:cs="Times New Roman"/>
          <w:sz w:val="28"/>
          <w:szCs w:val="28"/>
        </w:rPr>
        <w:t xml:space="preserve"> </w:t>
      </w:r>
      <w:r w:rsidRPr="00E94952">
        <w:rPr>
          <w:rFonts w:ascii="Times New Roman" w:hAnsi="Times New Roman" w:cs="Times New Roman"/>
          <w:sz w:val="28"/>
          <w:szCs w:val="28"/>
        </w:rPr>
        <w:t>подгрупповая;</w:t>
      </w:r>
      <w:r w:rsidR="00E94952" w:rsidRPr="00E94952">
        <w:rPr>
          <w:rFonts w:ascii="Times New Roman" w:hAnsi="Times New Roman" w:cs="Times New Roman"/>
          <w:sz w:val="28"/>
          <w:szCs w:val="28"/>
        </w:rPr>
        <w:t xml:space="preserve"> </w:t>
      </w:r>
      <w:r w:rsidRPr="00E94952">
        <w:rPr>
          <w:rFonts w:ascii="Times New Roman" w:hAnsi="Times New Roman" w:cs="Times New Roman"/>
          <w:sz w:val="28"/>
          <w:szCs w:val="28"/>
        </w:rPr>
        <w:t>индивидуальная.</w:t>
      </w:r>
    </w:p>
    <w:p w14:paraId="3159DF65" w14:textId="77777777" w:rsidR="0044431B" w:rsidRPr="0044431B" w:rsidRDefault="0044431B" w:rsidP="004443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31B">
        <w:rPr>
          <w:rFonts w:ascii="Times New Roman" w:hAnsi="Times New Roman" w:cs="Times New Roman"/>
          <w:b/>
          <w:sz w:val="28"/>
          <w:szCs w:val="28"/>
        </w:rPr>
        <w:t>Принципы комплектования группы и организации работы</w:t>
      </w:r>
    </w:p>
    <w:p w14:paraId="5FDBF27E" w14:textId="77777777" w:rsidR="0044431B" w:rsidRPr="006C285B" w:rsidRDefault="0044431B" w:rsidP="006C285B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Учет интересов и способностей детей.</w:t>
      </w:r>
    </w:p>
    <w:p w14:paraId="13F2AC95" w14:textId="77777777" w:rsidR="0044431B" w:rsidRPr="006C285B" w:rsidRDefault="0044431B" w:rsidP="006C285B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Желание родителей.</w:t>
      </w:r>
    </w:p>
    <w:p w14:paraId="5FD39DAE" w14:textId="77777777" w:rsidR="0044431B" w:rsidRPr="006C285B" w:rsidRDefault="0044431B" w:rsidP="006C285B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Добровольное участие.</w:t>
      </w:r>
    </w:p>
    <w:p w14:paraId="5454F5F9" w14:textId="77777777" w:rsidR="0044431B" w:rsidRPr="006C285B" w:rsidRDefault="0044431B" w:rsidP="006C285B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Учет психофизических особенностей детей</w:t>
      </w:r>
      <w:r w:rsidRPr="006C285B">
        <w:rPr>
          <w:rFonts w:ascii="Times New Roman" w:hAnsi="Times New Roman" w:cs="Times New Roman"/>
          <w:b/>
          <w:sz w:val="28"/>
          <w:szCs w:val="28"/>
        </w:rPr>
        <w:t>.</w:t>
      </w:r>
    </w:p>
    <w:p w14:paraId="5A6D4286" w14:textId="77777777" w:rsidR="0044431B" w:rsidRPr="0044431B" w:rsidRDefault="0044431B" w:rsidP="0044431B">
      <w:pPr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44431B">
        <w:rPr>
          <w:rFonts w:ascii="Times New Roman" w:hAnsi="Times New Roman" w:cs="Times New Roman"/>
          <w:b/>
          <w:bCs/>
          <w:spacing w:val="1"/>
          <w:sz w:val="28"/>
          <w:szCs w:val="28"/>
        </w:rPr>
        <w:t>Продолжительность реализации программы:</w:t>
      </w:r>
    </w:p>
    <w:p w14:paraId="2C9DEC31" w14:textId="77777777" w:rsidR="0044431B" w:rsidRPr="0044431B" w:rsidRDefault="0044431B" w:rsidP="0044431B">
      <w:pPr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44431B">
        <w:rPr>
          <w:rFonts w:ascii="Times New Roman" w:hAnsi="Times New Roman" w:cs="Times New Roman"/>
          <w:spacing w:val="1"/>
          <w:sz w:val="28"/>
          <w:szCs w:val="28"/>
        </w:rPr>
        <w:t xml:space="preserve">Данный курс </w:t>
      </w:r>
      <w:r w:rsidR="005A3115">
        <w:rPr>
          <w:rFonts w:ascii="Times New Roman" w:hAnsi="Times New Roman" w:cs="Times New Roman"/>
          <w:spacing w:val="1"/>
          <w:sz w:val="28"/>
          <w:szCs w:val="28"/>
        </w:rPr>
        <w:t>состоит из 3</w:t>
      </w:r>
      <w:r w:rsidR="00E94952">
        <w:rPr>
          <w:rFonts w:ascii="Times New Roman" w:hAnsi="Times New Roman" w:cs="Times New Roman"/>
          <w:spacing w:val="1"/>
          <w:sz w:val="28"/>
          <w:szCs w:val="28"/>
        </w:rPr>
        <w:t>6</w:t>
      </w:r>
      <w:r w:rsidR="006C285B">
        <w:rPr>
          <w:rFonts w:ascii="Times New Roman" w:hAnsi="Times New Roman" w:cs="Times New Roman"/>
          <w:spacing w:val="1"/>
          <w:sz w:val="28"/>
          <w:szCs w:val="28"/>
        </w:rPr>
        <w:t xml:space="preserve"> занятий по 10 – 12 </w:t>
      </w:r>
      <w:r w:rsidRPr="0044431B">
        <w:rPr>
          <w:rFonts w:ascii="Times New Roman" w:hAnsi="Times New Roman" w:cs="Times New Roman"/>
          <w:spacing w:val="1"/>
          <w:sz w:val="28"/>
          <w:szCs w:val="28"/>
        </w:rPr>
        <w:t>ми</w:t>
      </w:r>
      <w:r w:rsidR="006C285B">
        <w:rPr>
          <w:rFonts w:ascii="Times New Roman" w:hAnsi="Times New Roman" w:cs="Times New Roman"/>
          <w:spacing w:val="1"/>
          <w:sz w:val="28"/>
          <w:szCs w:val="28"/>
        </w:rPr>
        <w:t>нут каждое. Занятия проводятся 1</w:t>
      </w:r>
      <w:r w:rsidRPr="0044431B">
        <w:rPr>
          <w:rFonts w:ascii="Times New Roman" w:hAnsi="Times New Roman" w:cs="Times New Roman"/>
          <w:spacing w:val="1"/>
          <w:sz w:val="28"/>
          <w:szCs w:val="28"/>
        </w:rPr>
        <w:t xml:space="preserve"> раза в неделю. Продолжительность курса составляет 9 месяцев</w:t>
      </w:r>
      <w:r w:rsidR="00B003B6">
        <w:rPr>
          <w:rFonts w:ascii="Times New Roman" w:hAnsi="Times New Roman" w:cs="Times New Roman"/>
          <w:sz w:val="28"/>
          <w:szCs w:val="28"/>
        </w:rPr>
        <w:t>.</w:t>
      </w:r>
    </w:p>
    <w:p w14:paraId="417AE1A7" w14:textId="77777777" w:rsidR="0044431B" w:rsidRPr="0044431B" w:rsidRDefault="0044431B" w:rsidP="004443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31B">
        <w:rPr>
          <w:rFonts w:ascii="Times New Roman" w:hAnsi="Times New Roman" w:cs="Times New Roman"/>
          <w:b/>
          <w:sz w:val="28"/>
          <w:szCs w:val="28"/>
        </w:rPr>
        <w:t>Цель программы</w:t>
      </w:r>
    </w:p>
    <w:p w14:paraId="222F92F2" w14:textId="77777777"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Формировать у детей восприятие отдельных </w:t>
      </w:r>
      <w:r w:rsidR="009118B4" w:rsidRPr="0044431B">
        <w:rPr>
          <w:rFonts w:ascii="Times New Roman" w:hAnsi="Times New Roman" w:cs="Times New Roman"/>
          <w:sz w:val="28"/>
          <w:szCs w:val="28"/>
        </w:rPr>
        <w:t>свойств предметов</w:t>
      </w:r>
      <w:r w:rsidRPr="0044431B">
        <w:rPr>
          <w:rFonts w:ascii="Times New Roman" w:hAnsi="Times New Roman" w:cs="Times New Roman"/>
          <w:sz w:val="28"/>
          <w:szCs w:val="28"/>
        </w:rPr>
        <w:t xml:space="preserve"> и явлений: формы, цвета, величины, пространства, времени, движений, особых свойств. Научить детей воспринимать такие сложные явления окружающего мира, как иллюстрации, литературные произведения, социальные явления, движения, природа, музыка.</w:t>
      </w:r>
    </w:p>
    <w:p w14:paraId="16250823" w14:textId="77777777" w:rsidR="0044431B" w:rsidRPr="0044431B" w:rsidRDefault="0044431B" w:rsidP="004443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31B">
        <w:rPr>
          <w:rFonts w:ascii="Times New Roman" w:hAnsi="Times New Roman" w:cs="Times New Roman"/>
          <w:b/>
          <w:sz w:val="28"/>
          <w:szCs w:val="28"/>
        </w:rPr>
        <w:t>Задачи программы</w:t>
      </w:r>
    </w:p>
    <w:p w14:paraId="25B5DF5D" w14:textId="77777777" w:rsidR="0044431B" w:rsidRPr="006C285B" w:rsidRDefault="0044431B" w:rsidP="006C285B">
      <w:pPr>
        <w:pStyle w:val="a9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Учить рассматривать окружающие предметы, выделяя их форму, величину, цвет, называть эти качества предметов, вслушиваться и выделять звуки природы, звуки человеческого голоса, музыкальные звуки.</w:t>
      </w:r>
    </w:p>
    <w:p w14:paraId="4D46B28C" w14:textId="77777777" w:rsidR="0044431B" w:rsidRPr="006C285B" w:rsidRDefault="0044431B" w:rsidP="006C285B">
      <w:pPr>
        <w:pStyle w:val="a9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Включать в процесс зрительного восприятия обследование предмета с помощью двух рук для расширения процесса познания окружающего и развития мышления.</w:t>
      </w:r>
    </w:p>
    <w:p w14:paraId="2C3C94CE" w14:textId="77777777" w:rsidR="006C285B" w:rsidRDefault="006C285B" w:rsidP="006C28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25648D" w14:textId="77777777" w:rsidR="006C285B" w:rsidRDefault="0044431B" w:rsidP="006C28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31B">
        <w:rPr>
          <w:rFonts w:ascii="Times New Roman" w:hAnsi="Times New Roman" w:cs="Times New Roman"/>
          <w:b/>
          <w:sz w:val="28"/>
          <w:szCs w:val="28"/>
        </w:rPr>
        <w:t xml:space="preserve">Задачи обучения </w:t>
      </w:r>
    </w:p>
    <w:p w14:paraId="548F3429" w14:textId="77777777" w:rsidR="0044431B" w:rsidRPr="006C285B" w:rsidRDefault="0044431B" w:rsidP="006C285B">
      <w:pPr>
        <w:pStyle w:val="a9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Развитие зрительных ощущений: учить различать цвет, форму, величину предмета.</w:t>
      </w:r>
    </w:p>
    <w:p w14:paraId="14D0F8EA" w14:textId="77777777" w:rsidR="0044431B" w:rsidRPr="006C285B" w:rsidRDefault="0044431B" w:rsidP="006C285B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Развитие тактильной чувствительности: учить различать на ощупь качество предметов и называть их (мягкий, пушистый, твердый и т.п.); развитие силы рук, мелкой моторики, координации движений.</w:t>
      </w:r>
    </w:p>
    <w:p w14:paraId="2FE9F1B1" w14:textId="77777777" w:rsidR="006C285B" w:rsidRPr="006C285B" w:rsidRDefault="0044431B" w:rsidP="006C285B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Развитие слуховой чувствительности, умение слушать и различать звуки в окружающей обстановке, развитие речевого слуха.</w:t>
      </w:r>
    </w:p>
    <w:p w14:paraId="3CE9CE1F" w14:textId="77777777" w:rsidR="006C285B" w:rsidRPr="006C285B" w:rsidRDefault="006C285B" w:rsidP="006C285B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Обратить внимание детей на различие предметов по величине; формировать понимание слов «большой» и «маленький».</w:t>
      </w:r>
    </w:p>
    <w:p w14:paraId="7095454A" w14:textId="77777777" w:rsidR="006C285B" w:rsidRPr="006C285B" w:rsidRDefault="006C285B" w:rsidP="006C285B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Закрепить у детей умения группировать и соотносить по цвету, форме и величине.</w:t>
      </w:r>
    </w:p>
    <w:p w14:paraId="29901368" w14:textId="77777777" w:rsidR="006C285B" w:rsidRPr="006C285B" w:rsidRDefault="006C285B" w:rsidP="006C285B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Познакомить детей с пятью геометрическими формами и их названиями.</w:t>
      </w:r>
    </w:p>
    <w:p w14:paraId="17454970" w14:textId="77777777" w:rsidR="006C285B" w:rsidRPr="006C285B" w:rsidRDefault="006C285B" w:rsidP="006C285B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Дать представления о чередовании предметов по форме.</w:t>
      </w:r>
    </w:p>
    <w:p w14:paraId="581EFA32" w14:textId="77777777" w:rsidR="0044431B" w:rsidRPr="006C285B" w:rsidRDefault="0044431B" w:rsidP="006C28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85B">
        <w:rPr>
          <w:rFonts w:ascii="Times New Roman" w:hAnsi="Times New Roman" w:cs="Times New Roman"/>
          <w:b/>
          <w:sz w:val="28"/>
          <w:szCs w:val="28"/>
        </w:rPr>
        <w:t>Предполагаемый результат</w:t>
      </w:r>
    </w:p>
    <w:p w14:paraId="377125F5" w14:textId="77777777" w:rsidR="0044431B" w:rsidRPr="006C285B" w:rsidRDefault="0044431B" w:rsidP="006C285B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Дети различают и называют некоторые цвета спектра – красный, зеленый, синий, желтый.</w:t>
      </w:r>
    </w:p>
    <w:p w14:paraId="0ACA0106" w14:textId="77777777" w:rsidR="0044431B" w:rsidRPr="006C285B" w:rsidRDefault="0044431B" w:rsidP="006C285B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Различают и называют некоторые геометрические фигуры и тела (шар, куб, круг, квадрат).</w:t>
      </w:r>
    </w:p>
    <w:p w14:paraId="0295EE91" w14:textId="77777777" w:rsidR="0044431B" w:rsidRPr="006C285B" w:rsidRDefault="0044431B" w:rsidP="006C285B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Используют сенсорные эталоны (лимон желтый как солнышко, огурчик зеленый как травка).</w:t>
      </w:r>
    </w:p>
    <w:p w14:paraId="4CEDEAAB" w14:textId="77777777" w:rsidR="0044431B" w:rsidRPr="006C285B" w:rsidRDefault="0044431B" w:rsidP="006C285B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Начинают на ощупь различать качество предметов и их называть.</w:t>
      </w:r>
    </w:p>
    <w:p w14:paraId="5E509297" w14:textId="77777777" w:rsidR="00B52BDB" w:rsidRDefault="0044431B" w:rsidP="009118B4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Умеют слушать и различат</w:t>
      </w:r>
      <w:r w:rsidR="009118B4">
        <w:rPr>
          <w:rFonts w:ascii="Times New Roman" w:hAnsi="Times New Roman" w:cs="Times New Roman"/>
          <w:sz w:val="28"/>
          <w:szCs w:val="28"/>
        </w:rPr>
        <w:t>ь звуки в окружающей обстановке</w:t>
      </w:r>
    </w:p>
    <w:p w14:paraId="54148DFC" w14:textId="77777777" w:rsidR="009118B4" w:rsidRPr="009118B4" w:rsidRDefault="009118B4" w:rsidP="009118B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97E24D" w14:textId="77777777" w:rsidR="0044431B" w:rsidRPr="006C285B" w:rsidRDefault="0044431B" w:rsidP="004443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85B">
        <w:rPr>
          <w:rFonts w:ascii="Times New Roman" w:hAnsi="Times New Roman" w:cs="Times New Roman"/>
          <w:b/>
          <w:sz w:val="28"/>
          <w:szCs w:val="28"/>
        </w:rPr>
        <w:t>ПЕРСПЕКТИВНОЕ ПЛАНИРОВАНИЕ ЗАНЯТИЙ</w:t>
      </w:r>
    </w:p>
    <w:p w14:paraId="64D17112" w14:textId="77777777" w:rsidR="00350BAF" w:rsidRPr="00B52BDB" w:rsidRDefault="0044431B" w:rsidP="00B52B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85B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B52BDB">
        <w:rPr>
          <w:rFonts w:ascii="Times New Roman" w:hAnsi="Times New Roman" w:cs="Times New Roman"/>
          <w:b/>
          <w:sz w:val="28"/>
          <w:szCs w:val="28"/>
        </w:rPr>
        <w:t>РАЗВИТИЮ СЕНСОРНЫХ ЭТАЛОНОВ</w:t>
      </w:r>
    </w:p>
    <w:tbl>
      <w:tblPr>
        <w:tblStyle w:val="ab"/>
        <w:tblW w:w="10038" w:type="dxa"/>
        <w:tblLayout w:type="fixed"/>
        <w:tblLook w:val="04A0" w:firstRow="1" w:lastRow="0" w:firstColumn="1" w:lastColumn="0" w:noHBand="0" w:noVBand="1"/>
      </w:tblPr>
      <w:tblGrid>
        <w:gridCol w:w="764"/>
        <w:gridCol w:w="3314"/>
        <w:gridCol w:w="3711"/>
        <w:gridCol w:w="2249"/>
      </w:tblGrid>
      <w:tr w:rsidR="00350BAF" w:rsidRPr="0044431B" w14:paraId="4B29C079" w14:textId="77777777" w:rsidTr="009118B4">
        <w:trPr>
          <w:cantSplit/>
          <w:trHeight w:val="1104"/>
        </w:trPr>
        <w:tc>
          <w:tcPr>
            <w:tcW w:w="764" w:type="dxa"/>
            <w:textDirection w:val="btLr"/>
          </w:tcPr>
          <w:p w14:paraId="51EBBC38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314" w:type="dxa"/>
          </w:tcPr>
          <w:p w14:paraId="5BA093C6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3711" w:type="dxa"/>
          </w:tcPr>
          <w:p w14:paraId="3A51EE31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2249" w:type="dxa"/>
          </w:tcPr>
          <w:p w14:paraId="742BB0C7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Оборудование, материалы</w:t>
            </w:r>
          </w:p>
        </w:tc>
      </w:tr>
      <w:tr w:rsidR="00350BAF" w:rsidRPr="0044431B" w14:paraId="6C633A1A" w14:textId="77777777" w:rsidTr="009118B4">
        <w:trPr>
          <w:cantSplit/>
          <w:trHeight w:val="1829"/>
        </w:trPr>
        <w:tc>
          <w:tcPr>
            <w:tcW w:w="764" w:type="dxa"/>
            <w:tcBorders>
              <w:bottom w:val="nil"/>
            </w:tcBorders>
            <w:textDirection w:val="btLr"/>
          </w:tcPr>
          <w:p w14:paraId="1BC9B74E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4" w:type="dxa"/>
          </w:tcPr>
          <w:p w14:paraId="2489DA8B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3711" w:type="dxa"/>
          </w:tcPr>
          <w:p w14:paraId="5791CA9B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Выявить знания детей в области сенсорных эталонов цвета, формы посредством дидактического материала на начало года.</w:t>
            </w:r>
          </w:p>
        </w:tc>
        <w:tc>
          <w:tcPr>
            <w:tcW w:w="2249" w:type="dxa"/>
          </w:tcPr>
          <w:p w14:paraId="0F167A6C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Игрушки  и игры с уголка сенсорики.</w:t>
            </w:r>
          </w:p>
        </w:tc>
      </w:tr>
      <w:tr w:rsidR="00BA2434" w:rsidRPr="0044431B" w14:paraId="71FCC7E0" w14:textId="77777777" w:rsidTr="009118B4">
        <w:trPr>
          <w:cantSplit/>
          <w:trHeight w:val="1543"/>
        </w:trPr>
        <w:tc>
          <w:tcPr>
            <w:tcW w:w="764" w:type="dxa"/>
            <w:tcBorders>
              <w:top w:val="nil"/>
              <w:bottom w:val="nil"/>
            </w:tcBorders>
            <w:textDirection w:val="btLr"/>
          </w:tcPr>
          <w:p w14:paraId="35B8F27B" w14:textId="77777777" w:rsidR="00BA2434" w:rsidRPr="0044431B" w:rsidRDefault="00BA2434" w:rsidP="00BA2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14:paraId="133B160E" w14:textId="77777777" w:rsidR="00BA2434" w:rsidRPr="00BA2434" w:rsidRDefault="00BA2434" w:rsidP="00BA2434">
            <w:pPr>
              <w:pStyle w:val="a4"/>
              <w:numPr>
                <w:ilvl w:val="0"/>
                <w:numId w:val="43"/>
              </w:numPr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BA2434">
              <w:rPr>
                <w:color w:val="000000"/>
                <w:sz w:val="28"/>
                <w:szCs w:val="28"/>
              </w:rPr>
              <w:t>«Пляшущие тени»</w:t>
            </w:r>
          </w:p>
          <w:p w14:paraId="5CC9C17E" w14:textId="77777777" w:rsidR="00BA2434" w:rsidRPr="00BA2434" w:rsidRDefault="00BA2434" w:rsidP="00BA2434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711" w:type="dxa"/>
          </w:tcPr>
          <w:p w14:paraId="4310F7A2" w14:textId="77777777" w:rsidR="00BA2434" w:rsidRPr="00BA2434" w:rsidRDefault="00BA2434" w:rsidP="00BA2434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BA2434">
              <w:rPr>
                <w:color w:val="000000"/>
                <w:sz w:val="28"/>
                <w:szCs w:val="28"/>
              </w:rPr>
              <w:t>Развивать зрительные ощущения, формировать представления о свете и темноте.</w:t>
            </w:r>
          </w:p>
        </w:tc>
        <w:tc>
          <w:tcPr>
            <w:tcW w:w="2249" w:type="dxa"/>
          </w:tcPr>
          <w:p w14:paraId="7CF8DB2A" w14:textId="77777777" w:rsidR="00BA2434" w:rsidRPr="00BA2434" w:rsidRDefault="00BA2434" w:rsidP="00BA2434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BA2434">
              <w:rPr>
                <w:color w:val="000000"/>
                <w:sz w:val="28"/>
                <w:szCs w:val="28"/>
              </w:rPr>
              <w:t>Фонарь, покрывало.</w:t>
            </w:r>
          </w:p>
        </w:tc>
      </w:tr>
      <w:tr w:rsidR="00BA2434" w:rsidRPr="0044431B" w14:paraId="35CEE564" w14:textId="77777777" w:rsidTr="009118B4">
        <w:trPr>
          <w:cantSplit/>
          <w:trHeight w:val="1555"/>
        </w:trPr>
        <w:tc>
          <w:tcPr>
            <w:tcW w:w="764" w:type="dxa"/>
            <w:tcBorders>
              <w:top w:val="nil"/>
              <w:bottom w:val="nil"/>
            </w:tcBorders>
            <w:textDirection w:val="btLr"/>
          </w:tcPr>
          <w:p w14:paraId="098CD2B1" w14:textId="77777777" w:rsidR="00BA2434" w:rsidRPr="0044431B" w:rsidRDefault="00BA2434" w:rsidP="00BA2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14:paraId="7A7B7C95" w14:textId="77777777" w:rsidR="00BA2434" w:rsidRPr="00BA2434" w:rsidRDefault="00BA2434" w:rsidP="00BA2434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BA2434">
              <w:rPr>
                <w:color w:val="000000"/>
                <w:sz w:val="28"/>
                <w:szCs w:val="28"/>
              </w:rPr>
              <w:t>2.«День и ночь»</w:t>
            </w:r>
          </w:p>
          <w:p w14:paraId="6E674761" w14:textId="77777777" w:rsidR="00BA2434" w:rsidRPr="00BA2434" w:rsidRDefault="00BA2434" w:rsidP="00BA2434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711" w:type="dxa"/>
          </w:tcPr>
          <w:p w14:paraId="0B2A39C5" w14:textId="77777777" w:rsidR="00BA2434" w:rsidRPr="00BA2434" w:rsidRDefault="00BA2434" w:rsidP="00BA2434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BA2434">
              <w:rPr>
                <w:color w:val="000000"/>
                <w:sz w:val="28"/>
                <w:szCs w:val="28"/>
              </w:rPr>
              <w:t>Развивать зрительные ощущения, формировать представления о свете и темноте.</w:t>
            </w:r>
          </w:p>
        </w:tc>
        <w:tc>
          <w:tcPr>
            <w:tcW w:w="2249" w:type="dxa"/>
          </w:tcPr>
          <w:p w14:paraId="6DF6F2D6" w14:textId="77777777" w:rsidR="00BA2434" w:rsidRPr="00BA2434" w:rsidRDefault="00BA2434" w:rsidP="00BA2434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BA2434">
              <w:rPr>
                <w:color w:val="000000"/>
                <w:sz w:val="28"/>
                <w:szCs w:val="28"/>
              </w:rPr>
              <w:t>Иллюстрации, обучающие мультфильмы.</w:t>
            </w:r>
          </w:p>
        </w:tc>
      </w:tr>
      <w:tr w:rsidR="00BA2434" w:rsidRPr="0044431B" w14:paraId="4C84CFD0" w14:textId="77777777" w:rsidTr="009118B4">
        <w:trPr>
          <w:cantSplit/>
          <w:trHeight w:val="1557"/>
        </w:trPr>
        <w:tc>
          <w:tcPr>
            <w:tcW w:w="764" w:type="dxa"/>
            <w:tcBorders>
              <w:top w:val="nil"/>
              <w:bottom w:val="single" w:sz="4" w:space="0" w:color="auto"/>
            </w:tcBorders>
            <w:textDirection w:val="btLr"/>
          </w:tcPr>
          <w:p w14:paraId="5D430BA9" w14:textId="77777777" w:rsidR="00BA2434" w:rsidRPr="0044431B" w:rsidRDefault="00BA2434" w:rsidP="00BA2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14:paraId="70234688" w14:textId="77777777" w:rsidR="00BA2434" w:rsidRPr="00BA2434" w:rsidRDefault="00BA2434" w:rsidP="00BA2434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BA2434">
              <w:rPr>
                <w:color w:val="000000"/>
                <w:sz w:val="28"/>
                <w:szCs w:val="28"/>
              </w:rPr>
              <w:t>3. «Солнечный зайчик»</w:t>
            </w:r>
          </w:p>
        </w:tc>
        <w:tc>
          <w:tcPr>
            <w:tcW w:w="3711" w:type="dxa"/>
          </w:tcPr>
          <w:p w14:paraId="1455BE14" w14:textId="77777777" w:rsidR="00BA2434" w:rsidRPr="00BA2434" w:rsidRDefault="00BA2434" w:rsidP="00BA2434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BA2434">
              <w:rPr>
                <w:color w:val="000000"/>
                <w:sz w:val="28"/>
                <w:szCs w:val="28"/>
              </w:rPr>
              <w:t>Развивать зрительные ощущения, формировать представления о свете и темноте.</w:t>
            </w:r>
          </w:p>
        </w:tc>
        <w:tc>
          <w:tcPr>
            <w:tcW w:w="2249" w:type="dxa"/>
          </w:tcPr>
          <w:p w14:paraId="3869C3AF" w14:textId="77777777" w:rsidR="00BA2434" w:rsidRPr="00BA2434" w:rsidRDefault="00BA2434" w:rsidP="00BA2434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BA2434">
              <w:rPr>
                <w:color w:val="000000"/>
                <w:sz w:val="28"/>
                <w:szCs w:val="28"/>
              </w:rPr>
              <w:t>Зеркало.</w:t>
            </w:r>
          </w:p>
        </w:tc>
      </w:tr>
      <w:tr w:rsidR="00BA2434" w:rsidRPr="0044431B" w14:paraId="3F72F6DC" w14:textId="77777777" w:rsidTr="009118B4">
        <w:trPr>
          <w:cantSplit/>
          <w:trHeight w:val="1832"/>
        </w:trPr>
        <w:tc>
          <w:tcPr>
            <w:tcW w:w="764" w:type="dxa"/>
            <w:tcBorders>
              <w:top w:val="single" w:sz="4" w:space="0" w:color="auto"/>
            </w:tcBorders>
            <w:textDirection w:val="btLr"/>
          </w:tcPr>
          <w:p w14:paraId="1E254418" w14:textId="77777777" w:rsidR="00BA2434" w:rsidRPr="0044431B" w:rsidRDefault="00BA2434" w:rsidP="00BA2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14:paraId="16B204EB" w14:textId="77777777" w:rsidR="00BA2434" w:rsidRPr="00BA2434" w:rsidRDefault="00BA2434" w:rsidP="00BA2434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BA2434">
              <w:rPr>
                <w:color w:val="000000"/>
                <w:sz w:val="28"/>
                <w:szCs w:val="28"/>
              </w:rPr>
              <w:t>4. «Фонарик»</w:t>
            </w:r>
          </w:p>
          <w:p w14:paraId="467367B0" w14:textId="77777777" w:rsidR="00BA2434" w:rsidRPr="00BA2434" w:rsidRDefault="00BA2434" w:rsidP="00BA2434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711" w:type="dxa"/>
          </w:tcPr>
          <w:p w14:paraId="545DAD3E" w14:textId="77777777" w:rsidR="00BA2434" w:rsidRPr="00BA2434" w:rsidRDefault="00BA2434" w:rsidP="00BA2434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BA2434">
              <w:rPr>
                <w:color w:val="000000"/>
                <w:sz w:val="28"/>
                <w:szCs w:val="28"/>
              </w:rPr>
              <w:t>Развивать зрительные ощущения, формировать представления о свете и темноте</w:t>
            </w:r>
          </w:p>
          <w:p w14:paraId="28CC095A" w14:textId="77777777" w:rsidR="00BA2434" w:rsidRPr="00BA2434" w:rsidRDefault="00BA2434" w:rsidP="00BA2434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49" w:type="dxa"/>
          </w:tcPr>
          <w:p w14:paraId="368F95C4" w14:textId="77777777" w:rsidR="00BA2434" w:rsidRPr="00BA2434" w:rsidRDefault="00BA2434" w:rsidP="00BA2434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BA2434">
              <w:rPr>
                <w:color w:val="000000"/>
                <w:sz w:val="28"/>
                <w:szCs w:val="28"/>
              </w:rPr>
              <w:t>Фонарь, покрывало.</w:t>
            </w:r>
          </w:p>
          <w:p w14:paraId="3D715266" w14:textId="77777777" w:rsidR="00BA2434" w:rsidRPr="00BA2434" w:rsidRDefault="00BA2434" w:rsidP="00BA2434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BA2434">
              <w:rPr>
                <w:color w:val="000000"/>
                <w:sz w:val="28"/>
                <w:szCs w:val="28"/>
              </w:rPr>
              <w:t>Иллюстрации, обучающие мультфильмы.</w:t>
            </w:r>
          </w:p>
        </w:tc>
      </w:tr>
      <w:tr w:rsidR="00350BAF" w:rsidRPr="0044431B" w14:paraId="46804A91" w14:textId="77777777" w:rsidTr="00DA382B">
        <w:trPr>
          <w:cantSplit/>
          <w:trHeight w:val="1785"/>
        </w:trPr>
        <w:tc>
          <w:tcPr>
            <w:tcW w:w="764" w:type="dxa"/>
            <w:vMerge w:val="restart"/>
            <w:textDirection w:val="btLr"/>
          </w:tcPr>
          <w:p w14:paraId="38752DAA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14" w:type="dxa"/>
          </w:tcPr>
          <w:p w14:paraId="0265A123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1.«Назови геометрическую фигуру».</w:t>
            </w:r>
          </w:p>
        </w:tc>
        <w:tc>
          <w:tcPr>
            <w:tcW w:w="3711" w:type="dxa"/>
          </w:tcPr>
          <w:p w14:paraId="0FE36F0B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Учить детей узнавать и правильно называть плоскостные геометрические фигуры</w:t>
            </w:r>
            <w:r w:rsidR="00F814F1" w:rsidRPr="004443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9" w:type="dxa"/>
          </w:tcPr>
          <w:p w14:paraId="2327BCBC" w14:textId="77777777" w:rsidR="00350BAF" w:rsidRPr="0044431B" w:rsidRDefault="00F814F1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50BAF" w:rsidRPr="0044431B">
              <w:rPr>
                <w:rFonts w:ascii="Times New Roman" w:hAnsi="Times New Roman" w:cs="Times New Roman"/>
                <w:sz w:val="28"/>
                <w:szCs w:val="28"/>
              </w:rPr>
              <w:t>руг, квадрат, треугольник, овал, прямоугольник.</w:t>
            </w:r>
          </w:p>
        </w:tc>
      </w:tr>
      <w:tr w:rsidR="00350BAF" w:rsidRPr="0044431B" w14:paraId="04EB4DDD" w14:textId="77777777" w:rsidTr="00DA382B">
        <w:trPr>
          <w:cantSplit/>
          <w:trHeight w:val="1785"/>
        </w:trPr>
        <w:tc>
          <w:tcPr>
            <w:tcW w:w="764" w:type="dxa"/>
            <w:vMerge/>
            <w:textDirection w:val="btLr"/>
          </w:tcPr>
          <w:p w14:paraId="42B98773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14:paraId="628E1A65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2.«Пересыпание ложкой».</w:t>
            </w:r>
          </w:p>
        </w:tc>
        <w:tc>
          <w:tcPr>
            <w:tcW w:w="3711" w:type="dxa"/>
          </w:tcPr>
          <w:p w14:paraId="009789CF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Учить ребенка пересыпать зерна ложкой, запоминать последовательность действий, развивать самостоятельность.</w:t>
            </w:r>
          </w:p>
        </w:tc>
        <w:tc>
          <w:tcPr>
            <w:tcW w:w="2249" w:type="dxa"/>
          </w:tcPr>
          <w:p w14:paraId="508E7A01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Горох, ложки, глубокие емкости.</w:t>
            </w:r>
          </w:p>
        </w:tc>
      </w:tr>
      <w:tr w:rsidR="00350BAF" w:rsidRPr="0044431B" w14:paraId="5DE2CE07" w14:textId="77777777" w:rsidTr="00DA382B">
        <w:trPr>
          <w:cantSplit/>
          <w:trHeight w:val="1163"/>
        </w:trPr>
        <w:tc>
          <w:tcPr>
            <w:tcW w:w="764" w:type="dxa"/>
            <w:vMerge/>
            <w:textDirection w:val="btLr"/>
          </w:tcPr>
          <w:p w14:paraId="5216B987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14:paraId="4CD84A42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3. «Прыг – скок по дорожке».</w:t>
            </w:r>
          </w:p>
        </w:tc>
        <w:tc>
          <w:tcPr>
            <w:tcW w:w="3711" w:type="dxa"/>
          </w:tcPr>
          <w:p w14:paraId="20A59421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Закрепление знания цветов: красный, желтый, синий, зеленый.</w:t>
            </w:r>
          </w:p>
        </w:tc>
        <w:tc>
          <w:tcPr>
            <w:tcW w:w="2249" w:type="dxa"/>
          </w:tcPr>
          <w:p w14:paraId="0B307AC7" w14:textId="77777777" w:rsidR="00350BAF" w:rsidRPr="0044431B" w:rsidRDefault="00F814F1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Картонная дорожка 40 см длиной и 10 см шириной, а также полоски зелёного, красного, синего и жёлтого цветов шириной 4 см, игрушки.</w:t>
            </w:r>
          </w:p>
        </w:tc>
      </w:tr>
      <w:tr w:rsidR="00350BAF" w:rsidRPr="0044431B" w14:paraId="3B199668" w14:textId="77777777" w:rsidTr="00DA382B">
        <w:trPr>
          <w:cantSplit/>
          <w:trHeight w:val="1331"/>
        </w:trPr>
        <w:tc>
          <w:tcPr>
            <w:tcW w:w="764" w:type="dxa"/>
            <w:vMerge/>
            <w:textDirection w:val="btLr"/>
          </w:tcPr>
          <w:p w14:paraId="6106C30D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14:paraId="5B75A1C3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4.«Сортировка».</w:t>
            </w:r>
          </w:p>
          <w:p w14:paraId="4ACBA016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14:paraId="00C95B91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 детей </w:t>
            </w:r>
            <w:proofErr w:type="spellStart"/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стереогностическое</w:t>
            </w:r>
            <w:proofErr w:type="spellEnd"/>
            <w:r w:rsidRPr="0044431B">
              <w:rPr>
                <w:rFonts w:ascii="Times New Roman" w:hAnsi="Times New Roman" w:cs="Times New Roman"/>
                <w:sz w:val="28"/>
                <w:szCs w:val="28"/>
              </w:rPr>
              <w:t xml:space="preserve"> восприятие в связи с визуальными представлениями.</w:t>
            </w:r>
          </w:p>
        </w:tc>
        <w:tc>
          <w:tcPr>
            <w:tcW w:w="2249" w:type="dxa"/>
          </w:tcPr>
          <w:p w14:paraId="47CA688C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Шары разного цвета.</w:t>
            </w:r>
          </w:p>
        </w:tc>
      </w:tr>
      <w:tr w:rsidR="00350BAF" w:rsidRPr="0044431B" w14:paraId="2FF2B570" w14:textId="77777777" w:rsidTr="00DA382B">
        <w:trPr>
          <w:cantSplit/>
          <w:trHeight w:val="1785"/>
        </w:trPr>
        <w:tc>
          <w:tcPr>
            <w:tcW w:w="764" w:type="dxa"/>
            <w:vMerge w:val="restart"/>
            <w:textDirection w:val="btLr"/>
          </w:tcPr>
          <w:p w14:paraId="5FABE706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314" w:type="dxa"/>
          </w:tcPr>
          <w:p w14:paraId="60CAC9D0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1.«Найди предмет такой же формы».</w:t>
            </w:r>
          </w:p>
          <w:p w14:paraId="5EAD1B55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14:paraId="31FE85DD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Учить детей узнавать и правильно называть плоскостные геометрические фигуры</w:t>
            </w:r>
          </w:p>
        </w:tc>
        <w:tc>
          <w:tcPr>
            <w:tcW w:w="2249" w:type="dxa"/>
          </w:tcPr>
          <w:p w14:paraId="0C623E0A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«Геометрическое лото»</w:t>
            </w:r>
          </w:p>
        </w:tc>
      </w:tr>
      <w:tr w:rsidR="00350BAF" w:rsidRPr="0044431B" w14:paraId="7D81147C" w14:textId="77777777" w:rsidTr="00DA382B">
        <w:trPr>
          <w:cantSplit/>
          <w:trHeight w:val="1644"/>
        </w:trPr>
        <w:tc>
          <w:tcPr>
            <w:tcW w:w="764" w:type="dxa"/>
            <w:vMerge/>
            <w:textDirection w:val="btLr"/>
          </w:tcPr>
          <w:p w14:paraId="0D275F2F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14:paraId="3A7B4B37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2. «Угости маленького и большого зайца морковкой».</w:t>
            </w:r>
          </w:p>
        </w:tc>
        <w:tc>
          <w:tcPr>
            <w:tcW w:w="3711" w:type="dxa"/>
          </w:tcPr>
          <w:p w14:paraId="27015F37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Закрепление умения группировать и соотносить однородные предметы по величине.</w:t>
            </w:r>
          </w:p>
          <w:p w14:paraId="7AAE7979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9" w:type="dxa"/>
          </w:tcPr>
          <w:p w14:paraId="12771584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Игрушечные зайцы и морковка разных размеров.</w:t>
            </w:r>
          </w:p>
        </w:tc>
      </w:tr>
      <w:tr w:rsidR="00350BAF" w:rsidRPr="0044431B" w14:paraId="3DCFDA95" w14:textId="77777777" w:rsidTr="00DA382B">
        <w:trPr>
          <w:cantSplit/>
          <w:trHeight w:val="1038"/>
        </w:trPr>
        <w:tc>
          <w:tcPr>
            <w:tcW w:w="764" w:type="dxa"/>
            <w:vMerge/>
            <w:textDirection w:val="btLr"/>
          </w:tcPr>
          <w:p w14:paraId="5BFBC757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14:paraId="651B3CD4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3.«Шумящие коробочки».</w:t>
            </w:r>
          </w:p>
          <w:p w14:paraId="60F98441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539963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14:paraId="25305AC3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Развивать слуховое восприятие, учить составлять пары одинаковых шумов.</w:t>
            </w:r>
          </w:p>
        </w:tc>
        <w:tc>
          <w:tcPr>
            <w:tcW w:w="2249" w:type="dxa"/>
          </w:tcPr>
          <w:p w14:paraId="4B169E9D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Парные шумящие коробочки.</w:t>
            </w:r>
          </w:p>
        </w:tc>
      </w:tr>
      <w:tr w:rsidR="00350BAF" w:rsidRPr="0044431B" w14:paraId="68D3EC20" w14:textId="77777777" w:rsidTr="00DA382B">
        <w:trPr>
          <w:cantSplit/>
          <w:trHeight w:val="1785"/>
        </w:trPr>
        <w:tc>
          <w:tcPr>
            <w:tcW w:w="764" w:type="dxa"/>
            <w:vMerge/>
            <w:textDirection w:val="btLr"/>
          </w:tcPr>
          <w:p w14:paraId="6A014F08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14:paraId="4F41DBFE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4.«Огоньки ночью».</w:t>
            </w:r>
          </w:p>
          <w:tbl>
            <w:tblPr>
              <w:tblW w:w="169" w:type="dxa"/>
              <w:jc w:val="center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350BAF" w:rsidRPr="0044431B" w14:paraId="4B370D9E" w14:textId="77777777" w:rsidTr="00DA382B">
              <w:trPr>
                <w:trHeight w:val="227"/>
                <w:jc w:val="center"/>
              </w:trPr>
              <w:tc>
                <w:tcPr>
                  <w:tcW w:w="169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hideMark/>
                </w:tcPr>
                <w:p w14:paraId="2CA1834E" w14:textId="77777777" w:rsidR="00350BAF" w:rsidRPr="0044431B" w:rsidRDefault="00350BAF" w:rsidP="004443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A124EC7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14:paraId="4B64DCBE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дальнейшему формированию у детей отношения к цвету как к важному свойству предметов, подводить их к самостоятельному выбору заданного цвета. Обучать технике нанесения мазка способом </w:t>
            </w:r>
            <w:proofErr w:type="spellStart"/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примакивания</w:t>
            </w:r>
            <w:proofErr w:type="spellEnd"/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9" w:type="dxa"/>
          </w:tcPr>
          <w:p w14:paraId="7775448E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Бумага черного цвета, гуашь желтого цвета, кисти, баночки с водой.</w:t>
            </w:r>
          </w:p>
        </w:tc>
      </w:tr>
      <w:tr w:rsidR="00350BAF" w:rsidRPr="0044431B" w14:paraId="702ECE64" w14:textId="77777777" w:rsidTr="00DA382B">
        <w:trPr>
          <w:cantSplit/>
          <w:trHeight w:val="1343"/>
        </w:trPr>
        <w:tc>
          <w:tcPr>
            <w:tcW w:w="764" w:type="dxa"/>
            <w:vMerge w:val="restart"/>
            <w:textDirection w:val="btLr"/>
          </w:tcPr>
          <w:p w14:paraId="2516813C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314" w:type="dxa"/>
          </w:tcPr>
          <w:p w14:paraId="6B68AD11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1.«Волшебный поднос».</w:t>
            </w:r>
          </w:p>
          <w:p w14:paraId="29C44FF3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14:paraId="6B3BF0F8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Учить детей выполнять задание правильно, развивать мелкую моторику рук.</w:t>
            </w:r>
          </w:p>
        </w:tc>
        <w:tc>
          <w:tcPr>
            <w:tcW w:w="2249" w:type="dxa"/>
          </w:tcPr>
          <w:p w14:paraId="7598562C" w14:textId="77777777" w:rsidR="00350BAF" w:rsidRPr="0044431B" w:rsidRDefault="00F814F1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Поднос с однотонным цветным дном, крупа.</w:t>
            </w:r>
          </w:p>
        </w:tc>
      </w:tr>
      <w:tr w:rsidR="00350BAF" w:rsidRPr="0044431B" w14:paraId="393AC0DF" w14:textId="77777777" w:rsidTr="00DA382B">
        <w:trPr>
          <w:cantSplit/>
          <w:trHeight w:val="922"/>
        </w:trPr>
        <w:tc>
          <w:tcPr>
            <w:tcW w:w="764" w:type="dxa"/>
            <w:vMerge/>
            <w:textDirection w:val="btLr"/>
          </w:tcPr>
          <w:p w14:paraId="4EB0CEA2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14:paraId="6FF403E0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2.«Шарики»</w:t>
            </w:r>
          </w:p>
          <w:tbl>
            <w:tblPr>
              <w:tblW w:w="169" w:type="dxa"/>
              <w:jc w:val="center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350BAF" w:rsidRPr="0044431B" w14:paraId="2CF9B7C1" w14:textId="77777777" w:rsidTr="00DA382B">
              <w:trPr>
                <w:trHeight w:val="227"/>
                <w:jc w:val="center"/>
              </w:trPr>
              <w:tc>
                <w:tcPr>
                  <w:tcW w:w="169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hideMark/>
                </w:tcPr>
                <w:p w14:paraId="7F459F35" w14:textId="77777777" w:rsidR="00350BAF" w:rsidRPr="0044431B" w:rsidRDefault="00350BAF" w:rsidP="004443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30B3890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14:paraId="6085B0CC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Учить детей подбирать предметы одинаковой окраски; называть цвета.</w:t>
            </w:r>
          </w:p>
          <w:p w14:paraId="03DC5CB4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9" w:type="dxa"/>
          </w:tcPr>
          <w:p w14:paraId="37DD20A9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Шарики основных цветов.</w:t>
            </w:r>
          </w:p>
        </w:tc>
      </w:tr>
      <w:tr w:rsidR="00350BAF" w:rsidRPr="0044431B" w14:paraId="251DF99F" w14:textId="77777777" w:rsidTr="00DA382B">
        <w:trPr>
          <w:cantSplit/>
          <w:trHeight w:val="1323"/>
        </w:trPr>
        <w:tc>
          <w:tcPr>
            <w:tcW w:w="764" w:type="dxa"/>
            <w:vMerge/>
            <w:textDirection w:val="btLr"/>
          </w:tcPr>
          <w:p w14:paraId="1E05FDCF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14:paraId="66E6BD06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3.«Подбери по форме».</w:t>
            </w:r>
          </w:p>
          <w:p w14:paraId="3CEE6C51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14:paraId="21BE30CD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Закрепление знания геометрических фигур: круг, квадрат, треугольник, овал.</w:t>
            </w:r>
          </w:p>
        </w:tc>
        <w:tc>
          <w:tcPr>
            <w:tcW w:w="2249" w:type="dxa"/>
          </w:tcPr>
          <w:p w14:paraId="1862E5FE" w14:textId="77777777" w:rsidR="00350BAF" w:rsidRPr="0044431B" w:rsidRDefault="0044431B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Блоки-вкладыши на каждого ребёнка.</w:t>
            </w:r>
          </w:p>
        </w:tc>
      </w:tr>
      <w:tr w:rsidR="00350BAF" w:rsidRPr="0044431B" w14:paraId="195AE18E" w14:textId="77777777" w:rsidTr="00DA382B">
        <w:trPr>
          <w:cantSplit/>
          <w:trHeight w:val="1785"/>
        </w:trPr>
        <w:tc>
          <w:tcPr>
            <w:tcW w:w="764" w:type="dxa"/>
            <w:vMerge/>
            <w:textDirection w:val="btLr"/>
          </w:tcPr>
          <w:p w14:paraId="09FE1305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14:paraId="732C5A84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4. Игры с прищепками: выкладывание предметов по образцу (солнышко, елка, ежик)</w:t>
            </w:r>
          </w:p>
          <w:p w14:paraId="07996089" w14:textId="77777777" w:rsidR="00F814F1" w:rsidRPr="0044431B" w:rsidRDefault="00F814F1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14:paraId="22190E82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Развивать у детей мелкую моторику рук.</w:t>
            </w:r>
          </w:p>
        </w:tc>
        <w:tc>
          <w:tcPr>
            <w:tcW w:w="2249" w:type="dxa"/>
          </w:tcPr>
          <w:p w14:paraId="364E678B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Бельевые прищепки.</w:t>
            </w:r>
          </w:p>
          <w:p w14:paraId="78E722EC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Силуэты: солнышко, елка, ежик, тучка, ягодка.</w:t>
            </w:r>
          </w:p>
          <w:p w14:paraId="5633B95C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BAF" w:rsidRPr="0044431B" w14:paraId="2F385A5E" w14:textId="77777777" w:rsidTr="00DA382B">
        <w:trPr>
          <w:cantSplit/>
          <w:trHeight w:val="1785"/>
        </w:trPr>
        <w:tc>
          <w:tcPr>
            <w:tcW w:w="764" w:type="dxa"/>
            <w:vMerge w:val="restart"/>
            <w:textDirection w:val="btLr"/>
          </w:tcPr>
          <w:p w14:paraId="4E8BC3FA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314" w:type="dxa"/>
          </w:tcPr>
          <w:p w14:paraId="62EA1AEB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1. «Кто скорее соберет игрушки».</w:t>
            </w:r>
          </w:p>
          <w:p w14:paraId="4A17A60D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4A2428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14:paraId="1F59C76F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Учить детей группировать объекты, отличающиеся по форме, величине, назначению, но имеющий одинаковый цвет.</w:t>
            </w:r>
          </w:p>
        </w:tc>
        <w:tc>
          <w:tcPr>
            <w:tcW w:w="2249" w:type="dxa"/>
          </w:tcPr>
          <w:p w14:paraId="5244A9F1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«Игрушки».</w:t>
            </w:r>
          </w:p>
        </w:tc>
      </w:tr>
      <w:tr w:rsidR="00350BAF" w:rsidRPr="0044431B" w14:paraId="482909D7" w14:textId="77777777" w:rsidTr="00DA382B">
        <w:trPr>
          <w:cantSplit/>
          <w:trHeight w:val="1450"/>
        </w:trPr>
        <w:tc>
          <w:tcPr>
            <w:tcW w:w="764" w:type="dxa"/>
            <w:vMerge/>
            <w:textDirection w:val="btLr"/>
          </w:tcPr>
          <w:p w14:paraId="1FEF9D7E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14:paraId="4679C057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2. «Счетные палочки».</w:t>
            </w:r>
          </w:p>
        </w:tc>
        <w:tc>
          <w:tcPr>
            <w:tcW w:w="3711" w:type="dxa"/>
          </w:tcPr>
          <w:p w14:paraId="47D4B414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Учить детей с помощью счетных палочек выкладывать различные фигурки</w:t>
            </w:r>
            <w:r w:rsidR="00F814F1" w:rsidRPr="004443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9" w:type="dxa"/>
          </w:tcPr>
          <w:p w14:paraId="460D4160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Счетные палочки.</w:t>
            </w:r>
          </w:p>
          <w:p w14:paraId="0591DF1D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BAF" w:rsidRPr="0044431B" w14:paraId="6D67D78E" w14:textId="77777777" w:rsidTr="00DA382B">
        <w:trPr>
          <w:cantSplit/>
          <w:trHeight w:val="1336"/>
        </w:trPr>
        <w:tc>
          <w:tcPr>
            <w:tcW w:w="764" w:type="dxa"/>
            <w:vMerge/>
            <w:textDirection w:val="btLr"/>
          </w:tcPr>
          <w:p w14:paraId="696B60AF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14:paraId="576902C6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3. «Золушка».</w:t>
            </w:r>
          </w:p>
          <w:p w14:paraId="729C40AA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69B8AF" w14:textId="77777777" w:rsidR="00F814F1" w:rsidRPr="0044431B" w:rsidRDefault="00F814F1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DF0663" w14:textId="77777777" w:rsidR="00F814F1" w:rsidRPr="0044431B" w:rsidRDefault="00F814F1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14:paraId="1804E4B3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Учить детей сортировать предметы (фасоль) по цвету, развивать мелкую моторику рук.</w:t>
            </w:r>
          </w:p>
        </w:tc>
        <w:tc>
          <w:tcPr>
            <w:tcW w:w="2249" w:type="dxa"/>
          </w:tcPr>
          <w:p w14:paraId="0EC66D9D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Фасоль, тарелочки.</w:t>
            </w:r>
          </w:p>
        </w:tc>
      </w:tr>
      <w:tr w:rsidR="00350BAF" w:rsidRPr="0044431B" w14:paraId="6F886DFF" w14:textId="77777777" w:rsidTr="00DA382B">
        <w:trPr>
          <w:cantSplit/>
          <w:trHeight w:val="1127"/>
        </w:trPr>
        <w:tc>
          <w:tcPr>
            <w:tcW w:w="764" w:type="dxa"/>
            <w:vMerge w:val="restart"/>
            <w:textDirection w:val="btLr"/>
          </w:tcPr>
          <w:p w14:paraId="43C55347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14" w:type="dxa"/>
          </w:tcPr>
          <w:p w14:paraId="0418ABD4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1. «Воздушные шары».</w:t>
            </w:r>
          </w:p>
          <w:p w14:paraId="4184A01C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14:paraId="17FF1F93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Закрепление знания цветов: красный, желтый, синий, зеленый.</w:t>
            </w:r>
          </w:p>
          <w:p w14:paraId="316B163B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9" w:type="dxa"/>
          </w:tcPr>
          <w:p w14:paraId="7440A860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«Воздушные шары».</w:t>
            </w:r>
          </w:p>
        </w:tc>
      </w:tr>
      <w:tr w:rsidR="00350BAF" w:rsidRPr="0044431B" w14:paraId="50206067" w14:textId="77777777" w:rsidTr="00DA382B">
        <w:trPr>
          <w:cantSplit/>
          <w:trHeight w:val="1785"/>
        </w:trPr>
        <w:tc>
          <w:tcPr>
            <w:tcW w:w="764" w:type="dxa"/>
            <w:vMerge/>
            <w:textDirection w:val="btLr"/>
          </w:tcPr>
          <w:p w14:paraId="5FF0CB0B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14:paraId="33AA4521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2. Пальчиковые игры с грецкими орехами: вращение между ладонями, катание по столу в разные стороны.</w:t>
            </w:r>
          </w:p>
        </w:tc>
        <w:tc>
          <w:tcPr>
            <w:tcW w:w="3711" w:type="dxa"/>
          </w:tcPr>
          <w:p w14:paraId="262ADE8D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Развивать у детей мелкую моторику рук.</w:t>
            </w:r>
          </w:p>
          <w:p w14:paraId="55A89FB6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9" w:type="dxa"/>
          </w:tcPr>
          <w:p w14:paraId="4103F6D0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Грецкие орехи.</w:t>
            </w:r>
          </w:p>
        </w:tc>
      </w:tr>
      <w:tr w:rsidR="00350BAF" w:rsidRPr="0044431B" w14:paraId="62DF987D" w14:textId="77777777" w:rsidTr="00DA382B">
        <w:trPr>
          <w:cantSplit/>
          <w:trHeight w:val="1785"/>
        </w:trPr>
        <w:tc>
          <w:tcPr>
            <w:tcW w:w="764" w:type="dxa"/>
            <w:vMerge/>
            <w:textDirection w:val="btLr"/>
          </w:tcPr>
          <w:p w14:paraId="051F3D44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14:paraId="1A7E181F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3. Окрашивание воды.</w:t>
            </w:r>
          </w:p>
          <w:p w14:paraId="72701C80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14:paraId="52024007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представлений об оттенках цветов (светлый, темный</w:t>
            </w:r>
            <w:proofErr w:type="gramStart"/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) .</w:t>
            </w:r>
            <w:proofErr w:type="gramEnd"/>
          </w:p>
          <w:p w14:paraId="3B5F2B2E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9" w:type="dxa"/>
          </w:tcPr>
          <w:p w14:paraId="4D0846FF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Вода в прозрачных емкостях, краски</w:t>
            </w:r>
          </w:p>
          <w:p w14:paraId="519882D2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светлых и темных оттенков.</w:t>
            </w:r>
          </w:p>
        </w:tc>
      </w:tr>
      <w:tr w:rsidR="00350BAF" w:rsidRPr="0044431B" w14:paraId="2536D9D2" w14:textId="77777777" w:rsidTr="00DA382B">
        <w:trPr>
          <w:cantSplit/>
          <w:trHeight w:val="1785"/>
        </w:trPr>
        <w:tc>
          <w:tcPr>
            <w:tcW w:w="764" w:type="dxa"/>
            <w:vMerge/>
            <w:textDirection w:val="btLr"/>
          </w:tcPr>
          <w:p w14:paraId="36E9EA52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14:paraId="46CF2FBE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4. «Поможем зайке разложить игрушки».</w:t>
            </w:r>
          </w:p>
          <w:p w14:paraId="156771B4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14:paraId="3C81CC86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Закрепление знания геометрических фигур: круг, квадрат, треугольник, овал.</w:t>
            </w:r>
          </w:p>
          <w:p w14:paraId="5A900B1E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9" w:type="dxa"/>
          </w:tcPr>
          <w:p w14:paraId="630760F4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Игрушки: зайцы, сенсорный куб с</w:t>
            </w:r>
          </w:p>
          <w:p w14:paraId="2D1F4F6D" w14:textId="77777777" w:rsidR="00350BAF" w:rsidRPr="0044431B" w:rsidRDefault="00F814F1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50BAF" w:rsidRPr="0044431B">
              <w:rPr>
                <w:rFonts w:ascii="Times New Roman" w:hAnsi="Times New Roman" w:cs="Times New Roman"/>
                <w:sz w:val="28"/>
                <w:szCs w:val="28"/>
              </w:rPr>
              <w:t>еометрическими  фигурами: круг, квадрат, треугольник, овал.</w:t>
            </w:r>
          </w:p>
        </w:tc>
      </w:tr>
      <w:tr w:rsidR="00350BAF" w:rsidRPr="0044431B" w14:paraId="0007D36D" w14:textId="77777777" w:rsidTr="009118B4">
        <w:trPr>
          <w:cantSplit/>
          <w:trHeight w:val="1548"/>
        </w:trPr>
        <w:tc>
          <w:tcPr>
            <w:tcW w:w="764" w:type="dxa"/>
            <w:vMerge w:val="restart"/>
            <w:textDirection w:val="btLr"/>
          </w:tcPr>
          <w:p w14:paraId="444F233B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14" w:type="dxa"/>
          </w:tcPr>
          <w:p w14:paraId="2B077563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1. «Ткани».</w:t>
            </w:r>
          </w:p>
          <w:p w14:paraId="582F2078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14:paraId="22FD7CB4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Развивать у детей осязание, учить составлять пары одинаковых на ощупь тканей.</w:t>
            </w:r>
          </w:p>
        </w:tc>
        <w:tc>
          <w:tcPr>
            <w:tcW w:w="2249" w:type="dxa"/>
          </w:tcPr>
          <w:p w14:paraId="71A5C873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Пары одинаковых на ощупь тканей.</w:t>
            </w:r>
          </w:p>
        </w:tc>
      </w:tr>
      <w:tr w:rsidR="00350BAF" w:rsidRPr="0044431B" w14:paraId="4FE14E25" w14:textId="77777777" w:rsidTr="00DA382B">
        <w:trPr>
          <w:cantSplit/>
          <w:trHeight w:val="1068"/>
        </w:trPr>
        <w:tc>
          <w:tcPr>
            <w:tcW w:w="764" w:type="dxa"/>
            <w:vMerge/>
            <w:textDirection w:val="btLr"/>
          </w:tcPr>
          <w:p w14:paraId="4746A296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14:paraId="7BD831DA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2. «Строим башню».</w:t>
            </w:r>
          </w:p>
          <w:p w14:paraId="2FFD6C1C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14:paraId="28294803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Обучение соотнесению по величине четырех предметов.</w:t>
            </w:r>
          </w:p>
          <w:p w14:paraId="52BC6CC3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9" w:type="dxa"/>
          </w:tcPr>
          <w:p w14:paraId="21A54E3B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Строительный материал: кубики.</w:t>
            </w:r>
          </w:p>
          <w:p w14:paraId="5DB6FBA8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BAF" w:rsidRPr="0044431B" w14:paraId="1DC8781A" w14:textId="77777777" w:rsidTr="00DA382B">
        <w:trPr>
          <w:cantSplit/>
          <w:trHeight w:val="1785"/>
        </w:trPr>
        <w:tc>
          <w:tcPr>
            <w:tcW w:w="764" w:type="dxa"/>
            <w:vMerge/>
            <w:textDirection w:val="btLr"/>
          </w:tcPr>
          <w:p w14:paraId="117FD3C9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14:paraId="6FEC8089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3. «Что лежит в мешочке? ».</w:t>
            </w:r>
          </w:p>
          <w:p w14:paraId="5F0C02A6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CE964F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14:paraId="12694625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Закрепить знания детей о форме, упражнять в правильном соотнесении нескольких предметов с одним и тем же геометрическими образцами.</w:t>
            </w:r>
          </w:p>
        </w:tc>
        <w:tc>
          <w:tcPr>
            <w:tcW w:w="2249" w:type="dxa"/>
          </w:tcPr>
          <w:p w14:paraId="6BB4AD37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«Волшебный мешочек»</w:t>
            </w:r>
            <w:r w:rsidR="0044431B" w:rsidRPr="004443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D660487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BAF" w:rsidRPr="0044431B" w14:paraId="22E9D72C" w14:textId="77777777" w:rsidTr="00DA382B">
        <w:trPr>
          <w:trHeight w:val="227"/>
        </w:trPr>
        <w:tc>
          <w:tcPr>
            <w:tcW w:w="764" w:type="dxa"/>
            <w:vMerge/>
          </w:tcPr>
          <w:p w14:paraId="2EB434BE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14:paraId="525838CF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4.  «Подбери петушку перышко»</w:t>
            </w:r>
          </w:p>
          <w:p w14:paraId="1D884A99" w14:textId="77777777" w:rsidR="00350BAF" w:rsidRPr="0044431B" w:rsidRDefault="00350BAF" w:rsidP="00911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14:paraId="10A28A8E" w14:textId="77777777" w:rsidR="00350BAF" w:rsidRPr="0044431B" w:rsidRDefault="00350BAF" w:rsidP="00911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Учить различать и называть основные цвета; повторять простые и относительно сложные фразы.</w:t>
            </w:r>
          </w:p>
        </w:tc>
        <w:tc>
          <w:tcPr>
            <w:tcW w:w="2249" w:type="dxa"/>
          </w:tcPr>
          <w:p w14:paraId="46AA1B30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Дидактическая игра  «Подбери петушку перышко»</w:t>
            </w:r>
            <w:r w:rsidR="0044431B" w:rsidRPr="004443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6E1E3B9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BAF" w:rsidRPr="0044431B" w14:paraId="35779020" w14:textId="77777777" w:rsidTr="00DA382B">
        <w:trPr>
          <w:trHeight w:val="227"/>
        </w:trPr>
        <w:tc>
          <w:tcPr>
            <w:tcW w:w="764" w:type="dxa"/>
            <w:vMerge w:val="restart"/>
            <w:textDirection w:val="btLr"/>
          </w:tcPr>
          <w:p w14:paraId="7FF077D7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314" w:type="dxa"/>
          </w:tcPr>
          <w:p w14:paraId="47327089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1. «Сделаем куклам бусы».</w:t>
            </w:r>
          </w:p>
          <w:p w14:paraId="7514144E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14:paraId="1E5BDAB1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Закреплять умение группировать предметы по цвету, учить нанизывать бусы на нитку.</w:t>
            </w:r>
          </w:p>
          <w:p w14:paraId="44E17092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9" w:type="dxa"/>
          </w:tcPr>
          <w:p w14:paraId="17A87AB1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Шнурки или веревочки, разноцветные бусины по количеству детей.</w:t>
            </w:r>
          </w:p>
        </w:tc>
      </w:tr>
      <w:tr w:rsidR="00350BAF" w:rsidRPr="0044431B" w14:paraId="64EE3B45" w14:textId="77777777" w:rsidTr="00DA382B">
        <w:trPr>
          <w:trHeight w:val="227"/>
        </w:trPr>
        <w:tc>
          <w:tcPr>
            <w:tcW w:w="764" w:type="dxa"/>
            <w:vMerge/>
          </w:tcPr>
          <w:p w14:paraId="46E0DB77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14:paraId="3B5034C7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2. «Спрячь мышку».</w:t>
            </w:r>
          </w:p>
          <w:p w14:paraId="0F059A40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14:paraId="64FB4890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Закреплять у детей представления о шести цветах.</w:t>
            </w:r>
          </w:p>
          <w:p w14:paraId="171BA8D0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9" w:type="dxa"/>
          </w:tcPr>
          <w:p w14:paraId="1B27E7A4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Дидактическая игра  «Спрячь мышку».</w:t>
            </w:r>
          </w:p>
        </w:tc>
      </w:tr>
      <w:tr w:rsidR="00350BAF" w:rsidRPr="0044431B" w14:paraId="7874B018" w14:textId="77777777" w:rsidTr="00DA382B">
        <w:trPr>
          <w:trHeight w:val="2040"/>
        </w:trPr>
        <w:tc>
          <w:tcPr>
            <w:tcW w:w="764" w:type="dxa"/>
            <w:vMerge/>
          </w:tcPr>
          <w:p w14:paraId="2264A4DA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14:paraId="0A15106C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3. Игры со счетными палочками: выкладывание предметов по образцу.</w:t>
            </w:r>
          </w:p>
        </w:tc>
        <w:tc>
          <w:tcPr>
            <w:tcW w:w="3711" w:type="dxa"/>
          </w:tcPr>
          <w:p w14:paraId="6523AED0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Развивать у детей мелкую моторику рук.</w:t>
            </w:r>
          </w:p>
          <w:p w14:paraId="24F64884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9" w:type="dxa"/>
          </w:tcPr>
          <w:p w14:paraId="1748B976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Счетные палочки основных цветов, образцы предметов.</w:t>
            </w:r>
          </w:p>
          <w:p w14:paraId="5BFF9E9C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BAF" w:rsidRPr="0044431B" w14:paraId="645DA78E" w14:textId="77777777" w:rsidTr="00DA382B">
        <w:trPr>
          <w:trHeight w:val="227"/>
        </w:trPr>
        <w:tc>
          <w:tcPr>
            <w:tcW w:w="764" w:type="dxa"/>
            <w:vMerge/>
          </w:tcPr>
          <w:p w14:paraId="2F94785D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14:paraId="6DDA5422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4. «Башня из кубов».</w:t>
            </w:r>
          </w:p>
        </w:tc>
        <w:tc>
          <w:tcPr>
            <w:tcW w:w="3711" w:type="dxa"/>
          </w:tcPr>
          <w:p w14:paraId="6BDAA013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Учить детей сравнивать несколько объектов по величине (меньше, еще меньше) и располагать их по убывающей величине.</w:t>
            </w:r>
          </w:p>
        </w:tc>
        <w:tc>
          <w:tcPr>
            <w:tcW w:w="2249" w:type="dxa"/>
          </w:tcPr>
          <w:p w14:paraId="3D3BDF54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Деревянные кубики.</w:t>
            </w:r>
          </w:p>
          <w:p w14:paraId="3CF37F0B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BAF" w:rsidRPr="0044431B" w14:paraId="26735D3B" w14:textId="77777777" w:rsidTr="00DA382B">
        <w:trPr>
          <w:cantSplit/>
          <w:trHeight w:val="1531"/>
        </w:trPr>
        <w:tc>
          <w:tcPr>
            <w:tcW w:w="764" w:type="dxa"/>
            <w:textDirection w:val="btLr"/>
          </w:tcPr>
          <w:p w14:paraId="77F1D543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14" w:type="dxa"/>
          </w:tcPr>
          <w:p w14:paraId="138F7403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3711" w:type="dxa"/>
          </w:tcPr>
          <w:p w14:paraId="0162568F" w14:textId="77777777"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Выявить знания детей в области сенсорных эталонов цвета, формы посредством дидактического материала на конец года.</w:t>
            </w:r>
          </w:p>
        </w:tc>
        <w:tc>
          <w:tcPr>
            <w:tcW w:w="2249" w:type="dxa"/>
          </w:tcPr>
          <w:p w14:paraId="349F59A8" w14:textId="77777777" w:rsidR="00350BAF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Игрушки  и игры с уголка сенсорики.</w:t>
            </w:r>
          </w:p>
          <w:p w14:paraId="603F543A" w14:textId="77777777" w:rsidR="00E94952" w:rsidRDefault="00E94952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8F2460" w14:textId="77777777" w:rsidR="00E94952" w:rsidRPr="0044431B" w:rsidRDefault="00E94952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952" w:rsidRPr="0044431B" w14:paraId="40BD6689" w14:textId="77777777" w:rsidTr="00DA382B">
        <w:trPr>
          <w:cantSplit/>
          <w:trHeight w:val="1531"/>
        </w:trPr>
        <w:tc>
          <w:tcPr>
            <w:tcW w:w="764" w:type="dxa"/>
            <w:textDirection w:val="btLr"/>
          </w:tcPr>
          <w:p w14:paraId="32CC58B5" w14:textId="77777777" w:rsidR="00E94952" w:rsidRPr="0044431B" w:rsidRDefault="00E94952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14:paraId="6473DB0A" w14:textId="77777777" w:rsidR="00E94952" w:rsidRPr="0044431B" w:rsidRDefault="00E94952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14:paraId="4BA6ECD1" w14:textId="77777777" w:rsidR="00E94952" w:rsidRPr="0044431B" w:rsidRDefault="00E94952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249" w:type="dxa"/>
          </w:tcPr>
          <w:p w14:paraId="5DD7F420" w14:textId="77777777" w:rsidR="00E94952" w:rsidRPr="0044431B" w:rsidRDefault="00E94952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занятий</w:t>
            </w:r>
          </w:p>
        </w:tc>
      </w:tr>
    </w:tbl>
    <w:p w14:paraId="3D1379B9" w14:textId="77777777" w:rsidR="00B52BDB" w:rsidRDefault="00B52BDB" w:rsidP="00B52BDB">
      <w:pPr>
        <w:rPr>
          <w:rFonts w:ascii="Times New Roman" w:hAnsi="Times New Roman" w:cs="Times New Roman"/>
          <w:b/>
          <w:sz w:val="28"/>
          <w:szCs w:val="28"/>
        </w:rPr>
      </w:pPr>
    </w:p>
    <w:p w14:paraId="2F3193E3" w14:textId="77777777" w:rsidR="0044431B" w:rsidRPr="00B52BDB" w:rsidRDefault="0044431B" w:rsidP="00B52BD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BDB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14:paraId="1C03319A" w14:textId="77777777" w:rsidR="0044431B" w:rsidRPr="00B52BDB" w:rsidRDefault="0044431B" w:rsidP="00B52BDB">
      <w:pPr>
        <w:jc w:val="both"/>
        <w:rPr>
          <w:rFonts w:ascii="Times New Roman" w:hAnsi="Times New Roman" w:cs="Times New Roman"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 xml:space="preserve">В зону сенсорного развития </w:t>
      </w:r>
      <w:r w:rsidR="009118B4" w:rsidRPr="00B52BDB">
        <w:rPr>
          <w:rFonts w:ascii="Times New Roman" w:hAnsi="Times New Roman" w:cs="Times New Roman"/>
          <w:sz w:val="28"/>
          <w:szCs w:val="28"/>
        </w:rPr>
        <w:t>запланировано совместно</w:t>
      </w:r>
      <w:r w:rsidRPr="00B52BDB">
        <w:rPr>
          <w:rFonts w:ascii="Times New Roman" w:hAnsi="Times New Roman" w:cs="Times New Roman"/>
          <w:sz w:val="28"/>
          <w:szCs w:val="28"/>
        </w:rPr>
        <w:t xml:space="preserve"> с родителями   изготовить </w:t>
      </w:r>
      <w:r w:rsidR="009118B4" w:rsidRPr="00B52BDB">
        <w:rPr>
          <w:rFonts w:ascii="Times New Roman" w:hAnsi="Times New Roman" w:cs="Times New Roman"/>
          <w:sz w:val="28"/>
          <w:szCs w:val="28"/>
        </w:rPr>
        <w:t>дидактические игры</w:t>
      </w:r>
      <w:r w:rsidRPr="00B52BDB">
        <w:rPr>
          <w:rFonts w:ascii="Times New Roman" w:hAnsi="Times New Roman" w:cs="Times New Roman"/>
          <w:sz w:val="28"/>
          <w:szCs w:val="28"/>
        </w:rPr>
        <w:t>:</w:t>
      </w:r>
    </w:p>
    <w:p w14:paraId="41929505" w14:textId="77777777" w:rsidR="0044431B" w:rsidRPr="00B52BDB" w:rsidRDefault="0044431B" w:rsidP="00B52BDB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«Разложи орешки по цветам»</w:t>
      </w:r>
    </w:p>
    <w:p w14:paraId="2F6BC3DF" w14:textId="77777777" w:rsidR="0044431B" w:rsidRPr="00B52BDB" w:rsidRDefault="0044431B" w:rsidP="00B52BDB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«Разноцветная коробочка»</w:t>
      </w:r>
    </w:p>
    <w:p w14:paraId="544620CC" w14:textId="77777777" w:rsidR="0044431B" w:rsidRPr="00B52BDB" w:rsidRDefault="0044431B" w:rsidP="00B52BDB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«Украсим бабочек»</w:t>
      </w:r>
    </w:p>
    <w:p w14:paraId="21650355" w14:textId="77777777" w:rsidR="0044431B" w:rsidRPr="00B52BDB" w:rsidRDefault="0044431B" w:rsidP="00B52BDB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«Застегни пуговицы»</w:t>
      </w:r>
    </w:p>
    <w:p w14:paraId="3B3DA9D3" w14:textId="77777777" w:rsidR="0044431B" w:rsidRDefault="0044431B" w:rsidP="00B52BDB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«Веселые карандаши»</w:t>
      </w:r>
    </w:p>
    <w:p w14:paraId="47A8C43E" w14:textId="77777777" w:rsidR="00DA382B" w:rsidRPr="00B52BDB" w:rsidRDefault="00DA382B" w:rsidP="00B52BDB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Собери хвост петушку»</w:t>
      </w:r>
    </w:p>
    <w:p w14:paraId="307D4808" w14:textId="77777777" w:rsidR="0044431B" w:rsidRPr="00B52BDB" w:rsidRDefault="0044431B" w:rsidP="00B52BDB">
      <w:pPr>
        <w:jc w:val="both"/>
        <w:rPr>
          <w:rFonts w:ascii="Times New Roman" w:hAnsi="Times New Roman" w:cs="Times New Roman"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9118B4" w:rsidRPr="00B52BDB">
        <w:rPr>
          <w:rFonts w:ascii="Times New Roman" w:hAnsi="Times New Roman" w:cs="Times New Roman"/>
          <w:sz w:val="28"/>
          <w:szCs w:val="28"/>
        </w:rPr>
        <w:t>родителями оформить:</w:t>
      </w:r>
    </w:p>
    <w:p w14:paraId="514115A6" w14:textId="77777777" w:rsidR="0044431B" w:rsidRPr="00E94952" w:rsidRDefault="0044431B" w:rsidP="00B52BDB">
      <w:pPr>
        <w:pStyle w:val="a9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4952">
        <w:rPr>
          <w:rFonts w:ascii="Times New Roman" w:hAnsi="Times New Roman" w:cs="Times New Roman"/>
          <w:sz w:val="28"/>
          <w:szCs w:val="28"/>
        </w:rPr>
        <w:t>«Центр активности »,</w:t>
      </w:r>
      <w:r w:rsidR="00E94952" w:rsidRPr="00E94952">
        <w:rPr>
          <w:rFonts w:ascii="Times New Roman" w:hAnsi="Times New Roman" w:cs="Times New Roman"/>
          <w:sz w:val="28"/>
          <w:szCs w:val="28"/>
        </w:rPr>
        <w:t xml:space="preserve"> </w:t>
      </w:r>
      <w:r w:rsidRPr="00E94952">
        <w:rPr>
          <w:rFonts w:ascii="Times New Roman" w:hAnsi="Times New Roman" w:cs="Times New Roman"/>
          <w:sz w:val="28"/>
          <w:szCs w:val="28"/>
        </w:rPr>
        <w:t>«Центр спокойных игр»,</w:t>
      </w:r>
    </w:p>
    <w:p w14:paraId="48E86ABB" w14:textId="77777777" w:rsidR="0044431B" w:rsidRPr="00B52BDB" w:rsidRDefault="0044431B" w:rsidP="00B52BDB">
      <w:pPr>
        <w:jc w:val="both"/>
        <w:rPr>
          <w:rFonts w:ascii="Times New Roman" w:hAnsi="Times New Roman" w:cs="Times New Roman"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Провести  консультации с родителями на темы:</w:t>
      </w:r>
    </w:p>
    <w:p w14:paraId="17535137" w14:textId="77777777" w:rsidR="0044431B" w:rsidRPr="00B52BDB" w:rsidRDefault="0044431B" w:rsidP="00B52BDB">
      <w:pPr>
        <w:pStyle w:val="a9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«Игры, развивающие движения кисти – пальчиковая гимнастика»,</w:t>
      </w:r>
    </w:p>
    <w:p w14:paraId="725F772E" w14:textId="77777777" w:rsidR="0044431B" w:rsidRPr="00B52BDB" w:rsidRDefault="0044431B" w:rsidP="00B52BDB">
      <w:pPr>
        <w:pStyle w:val="a9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«Я учусь действовать с предметами»,</w:t>
      </w:r>
    </w:p>
    <w:p w14:paraId="536C157F" w14:textId="77777777" w:rsidR="0044431B" w:rsidRPr="00B52BDB" w:rsidRDefault="0044431B" w:rsidP="00B52BDB">
      <w:pPr>
        <w:pStyle w:val="a9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«Массаж рук»,</w:t>
      </w:r>
    </w:p>
    <w:p w14:paraId="748197A7" w14:textId="77777777" w:rsidR="00DA382B" w:rsidRPr="009118B4" w:rsidRDefault="0044431B" w:rsidP="00DA382B">
      <w:pPr>
        <w:pStyle w:val="a9"/>
        <w:numPr>
          <w:ilvl w:val="0"/>
          <w:numId w:val="38"/>
        </w:numPr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«Игра – спутник детства».</w:t>
      </w:r>
    </w:p>
    <w:p w14:paraId="2AA3DECD" w14:textId="77777777" w:rsidR="00B52BDB" w:rsidRPr="00DA382B" w:rsidRDefault="00B52BDB" w:rsidP="00DA38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A382B">
        <w:rPr>
          <w:rStyle w:val="a7"/>
          <w:rFonts w:ascii="Times New Roman" w:hAnsi="Times New Roman" w:cs="Times New Roman"/>
          <w:sz w:val="28"/>
          <w:szCs w:val="28"/>
        </w:rPr>
        <w:lastRenderedPageBreak/>
        <w:t>Литература:</w:t>
      </w:r>
      <w:r w:rsidRPr="00DA382B">
        <w:rPr>
          <w:rFonts w:ascii="Times New Roman" w:hAnsi="Times New Roman" w:cs="Times New Roman"/>
          <w:sz w:val="28"/>
          <w:szCs w:val="28"/>
        </w:rPr>
        <w:br/>
      </w:r>
    </w:p>
    <w:p w14:paraId="6BA71F22" w14:textId="77777777" w:rsidR="00B52BDB" w:rsidRPr="00B52BDB" w:rsidRDefault="00B52BD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Методическое пособие Сенсорное развитие детей раннего дошкольного возраста. Методическое пособие. Творческий центр Сфера. -М., 2012</w:t>
      </w:r>
    </w:p>
    <w:p w14:paraId="05625231" w14:textId="77777777" w:rsidR="00B52BDB" w:rsidRPr="00B52BDB" w:rsidRDefault="00B52BD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2BDB">
        <w:rPr>
          <w:rFonts w:ascii="Times New Roman" w:hAnsi="Times New Roman" w:cs="Times New Roman"/>
          <w:iCs/>
          <w:sz w:val="28"/>
          <w:szCs w:val="28"/>
        </w:rPr>
        <w:t>ЛяминаГ.М.Гербова</w:t>
      </w:r>
      <w:proofErr w:type="spellEnd"/>
      <w:r w:rsidRPr="00B52BDB">
        <w:rPr>
          <w:rFonts w:ascii="Times New Roman" w:hAnsi="Times New Roman" w:cs="Times New Roman"/>
          <w:iCs/>
          <w:sz w:val="28"/>
          <w:szCs w:val="28"/>
        </w:rPr>
        <w:t xml:space="preserve"> В.В. Романовская Э.М</w:t>
      </w:r>
      <w:r w:rsidRPr="00B52BDB">
        <w:rPr>
          <w:rFonts w:ascii="Times New Roman" w:hAnsi="Times New Roman" w:cs="Times New Roman"/>
          <w:sz w:val="28"/>
          <w:szCs w:val="28"/>
        </w:rPr>
        <w:t>. и др. Воспитание детей раннего возраста. М.:1976, с.81-82,162-163.</w:t>
      </w:r>
    </w:p>
    <w:p w14:paraId="27F7D893" w14:textId="77777777" w:rsidR="0044431B" w:rsidRPr="00B52BDB" w:rsidRDefault="0044431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52BDB">
        <w:rPr>
          <w:rFonts w:ascii="Times New Roman" w:hAnsi="Times New Roman" w:cs="Times New Roman"/>
          <w:sz w:val="28"/>
          <w:szCs w:val="28"/>
        </w:rPr>
        <w:t>Башаева</w:t>
      </w:r>
      <w:proofErr w:type="spellEnd"/>
      <w:r w:rsidRPr="00B52BDB">
        <w:rPr>
          <w:rFonts w:ascii="Times New Roman" w:hAnsi="Times New Roman" w:cs="Times New Roman"/>
          <w:sz w:val="28"/>
          <w:szCs w:val="28"/>
        </w:rPr>
        <w:t xml:space="preserve"> Т.В. Развитие восприятия у детей. Цвет, форма, звук. Популярное пособие для родителей и педагогов.- Ярославль: Академия развития, 1997.</w:t>
      </w:r>
    </w:p>
    <w:p w14:paraId="6A3C50C6" w14:textId="77777777" w:rsidR="0044431B" w:rsidRPr="00B52BDB" w:rsidRDefault="0044431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Борисенко, М. Г., Наши пальчики играют (Развитие мелкой моторики). [Текст] /М.Г.Борисенко, Н.А.Лукина – СПб.: «Паритет», 2002.</w:t>
      </w:r>
    </w:p>
    <w:p w14:paraId="26F39FD0" w14:textId="77777777" w:rsidR="0044431B" w:rsidRPr="00B52BDB" w:rsidRDefault="0044431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Волосова, Е. Б. Развитие ребенка раннего возраста (основные показатели). [Текст] / Е.Б.Волосова. – М.: ЛИНКА-ПРЕСС, 1999. – 72 с.</w:t>
      </w:r>
    </w:p>
    <w:p w14:paraId="6B46A6E8" w14:textId="77777777" w:rsidR="0044431B" w:rsidRPr="00B52BDB" w:rsidRDefault="0044431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Высокова, Т. В. Сенсомоторное развитие детей раннего возраста: программа, конспекты занятий. [Текст] / Т.В.Высокова. – Волгоград:</w:t>
      </w:r>
    </w:p>
    <w:p w14:paraId="107E02E7" w14:textId="77777777" w:rsidR="0044431B" w:rsidRPr="00B52BDB" w:rsidRDefault="0044431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 xml:space="preserve">Кочетова, Н.П. Играем с малышами: игры и упражнения для детей раннего возраста: пособие для воспитателей и родителей. / </w:t>
      </w:r>
      <w:proofErr w:type="spellStart"/>
      <w:r w:rsidRPr="00B52BDB">
        <w:rPr>
          <w:rFonts w:ascii="Times New Roman" w:hAnsi="Times New Roman" w:cs="Times New Roman"/>
          <w:sz w:val="28"/>
          <w:szCs w:val="28"/>
        </w:rPr>
        <w:t>Н.П.Кочетова</w:t>
      </w:r>
      <w:proofErr w:type="spellEnd"/>
      <w:r w:rsidRPr="00B52B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2BDB">
        <w:rPr>
          <w:rFonts w:ascii="Times New Roman" w:hAnsi="Times New Roman" w:cs="Times New Roman"/>
          <w:sz w:val="28"/>
          <w:szCs w:val="28"/>
        </w:rPr>
        <w:t>Г.Г.Григорьева</w:t>
      </w:r>
      <w:proofErr w:type="spellEnd"/>
      <w:r w:rsidRPr="00B52BDB">
        <w:rPr>
          <w:rFonts w:ascii="Times New Roman" w:hAnsi="Times New Roman" w:cs="Times New Roman"/>
          <w:sz w:val="28"/>
          <w:szCs w:val="28"/>
        </w:rPr>
        <w:t>, Г.В. Груба. – М.: Просвещение, 2007.</w:t>
      </w:r>
    </w:p>
    <w:p w14:paraId="4D420BB1" w14:textId="77777777" w:rsidR="0044431B" w:rsidRPr="00B52BDB" w:rsidRDefault="0044431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Лыкова, И. А. Дидактика в природе: Игры с цветом, сенсорное развитие. [Текст] / И.А.Лыкова. – М.: Издательство «Карапуз», 2006. – 19 с.</w:t>
      </w:r>
    </w:p>
    <w:p w14:paraId="79C772D8" w14:textId="77777777" w:rsidR="0044431B" w:rsidRPr="00B52BDB" w:rsidRDefault="0044431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52BDB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B52BDB">
        <w:rPr>
          <w:rFonts w:ascii="Times New Roman" w:hAnsi="Times New Roman" w:cs="Times New Roman"/>
          <w:sz w:val="28"/>
          <w:szCs w:val="28"/>
        </w:rPr>
        <w:t xml:space="preserve">, М.Д. Игровые занятия с детками от 1 до 3 лет. Методическое пособие для преподавателей и родителей. [Текст] / </w:t>
      </w:r>
      <w:proofErr w:type="spellStart"/>
      <w:r w:rsidRPr="00B52BDB">
        <w:rPr>
          <w:rFonts w:ascii="Times New Roman" w:hAnsi="Times New Roman" w:cs="Times New Roman"/>
          <w:sz w:val="28"/>
          <w:szCs w:val="28"/>
        </w:rPr>
        <w:t>М.Д.Маханева</w:t>
      </w:r>
      <w:proofErr w:type="spellEnd"/>
      <w:r w:rsidRPr="00B52B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2BDB">
        <w:rPr>
          <w:rFonts w:ascii="Times New Roman" w:hAnsi="Times New Roman" w:cs="Times New Roman"/>
          <w:sz w:val="28"/>
          <w:szCs w:val="28"/>
        </w:rPr>
        <w:t>С.В.Рещикова</w:t>
      </w:r>
      <w:proofErr w:type="spellEnd"/>
      <w:r w:rsidRPr="00B52BDB">
        <w:rPr>
          <w:rFonts w:ascii="Times New Roman" w:hAnsi="Times New Roman" w:cs="Times New Roman"/>
          <w:sz w:val="28"/>
          <w:szCs w:val="28"/>
        </w:rPr>
        <w:t>. – М.: Издательство: ТЦ Сфера,  2008. – 96 с.</w:t>
      </w:r>
    </w:p>
    <w:p w14:paraId="738DB7BC" w14:textId="77777777" w:rsidR="0044431B" w:rsidRPr="00B52BDB" w:rsidRDefault="0044431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Монтессори, М. Помоги мне сделать это самому / Сост., вступ. статья М</w:t>
      </w:r>
    </w:p>
    <w:p w14:paraId="1ECE9D76" w14:textId="77777777" w:rsidR="0044431B" w:rsidRPr="00B52BDB" w:rsidRDefault="0044431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 xml:space="preserve">В. Богуславский, Г. Б. Корнетов. [Текст] / </w:t>
      </w:r>
      <w:proofErr w:type="spellStart"/>
      <w:r w:rsidRPr="00B52BDB">
        <w:rPr>
          <w:rFonts w:ascii="Times New Roman" w:hAnsi="Times New Roman" w:cs="Times New Roman"/>
          <w:sz w:val="28"/>
          <w:szCs w:val="28"/>
        </w:rPr>
        <w:t>М.Монтессори</w:t>
      </w:r>
      <w:proofErr w:type="spellEnd"/>
      <w:r w:rsidRPr="00B52BDB">
        <w:rPr>
          <w:rFonts w:ascii="Times New Roman" w:hAnsi="Times New Roman" w:cs="Times New Roman"/>
          <w:sz w:val="28"/>
          <w:szCs w:val="28"/>
        </w:rPr>
        <w:t>. – М.:</w:t>
      </w:r>
    </w:p>
    <w:p w14:paraId="777B7C93" w14:textId="6B711398" w:rsidR="006C43FB" w:rsidRDefault="006C43FB" w:rsidP="00B52BD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C09A68D" w14:textId="494764A3" w:rsidR="00BB6CAA" w:rsidRDefault="00BB6CAA" w:rsidP="00B52BD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2EC8CF7" w14:textId="57E8D212" w:rsidR="00BB6CAA" w:rsidRDefault="00BB6CAA" w:rsidP="00B52BD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9CFDD6D" w14:textId="566E4CC1" w:rsidR="00BB6CAA" w:rsidRDefault="00BB6CAA" w:rsidP="00B52BD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0835DC1" w14:textId="2AB0A68E" w:rsidR="00BB6CAA" w:rsidRDefault="00BB6CAA" w:rsidP="00B52BD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5F26F93" w14:textId="50AF3A03" w:rsidR="00BB6CAA" w:rsidRDefault="00BB6CAA" w:rsidP="00B52BD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D51563C" w14:textId="64663122" w:rsidR="00BB6CAA" w:rsidRDefault="00BB6CAA" w:rsidP="00B52BD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F77D093" w14:textId="72896E77" w:rsidR="00BB6CAA" w:rsidRDefault="00BB6CAA" w:rsidP="00B52BD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D5FCDFC" w14:textId="7F6DEEAC" w:rsidR="00BB6CAA" w:rsidRDefault="00BB6CAA" w:rsidP="00B52BD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76A2A2E" w14:textId="57D7320C" w:rsidR="00BB6CAA" w:rsidRDefault="00BB6CAA" w:rsidP="00B52BD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>
        <w:rPr>
          <w:noProof/>
        </w:rPr>
        <w:lastRenderedPageBreak/>
        <w:pict w14:anchorId="0FB6083D">
          <v:shape id="_x0000_s1028" type="#_x0000_t75" style="position:absolute;margin-left:-37.8pt;margin-top:-42.2pt;width:578.8pt;height:825.7pt;z-index:-251655168;mso-position-horizontal-relative:text;mso-position-vertical-relative:text;mso-width-relative:page;mso-height-relative:page">
            <v:imagedata r:id="rId7" o:title="81"/>
          </v:shape>
        </w:pict>
      </w:r>
      <w:bookmarkEnd w:id="0"/>
    </w:p>
    <w:p w14:paraId="186BF812" w14:textId="65891AD4" w:rsidR="00BB6CAA" w:rsidRPr="0044431B" w:rsidRDefault="00BB6CAA" w:rsidP="00B52BD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BB6CAA" w:rsidRPr="0044431B" w:rsidSect="00E83667">
      <w:pgSz w:w="11906" w:h="16838"/>
      <w:pgMar w:top="993" w:right="1133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07310706"/>
    <w:multiLevelType w:val="hybridMultilevel"/>
    <w:tmpl w:val="62EC74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52BE4"/>
    <w:multiLevelType w:val="hybridMultilevel"/>
    <w:tmpl w:val="283A8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04CF9"/>
    <w:multiLevelType w:val="hybridMultilevel"/>
    <w:tmpl w:val="4CA234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C1FCB"/>
    <w:multiLevelType w:val="hybridMultilevel"/>
    <w:tmpl w:val="DE144E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43E5D"/>
    <w:multiLevelType w:val="hybridMultilevel"/>
    <w:tmpl w:val="53B23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D5BFD"/>
    <w:multiLevelType w:val="hybridMultilevel"/>
    <w:tmpl w:val="A93CD9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552FA"/>
    <w:multiLevelType w:val="hybridMultilevel"/>
    <w:tmpl w:val="13BEC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21C10"/>
    <w:multiLevelType w:val="hybridMultilevel"/>
    <w:tmpl w:val="8D7C604A"/>
    <w:lvl w:ilvl="0" w:tplc="7B643676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C00000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147B76"/>
    <w:multiLevelType w:val="hybridMultilevel"/>
    <w:tmpl w:val="5E623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D7002"/>
    <w:multiLevelType w:val="hybridMultilevel"/>
    <w:tmpl w:val="0BD8BF36"/>
    <w:lvl w:ilvl="0" w:tplc="2578E2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2A6376"/>
    <w:multiLevelType w:val="multilevel"/>
    <w:tmpl w:val="CDB6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5951C1"/>
    <w:multiLevelType w:val="hybridMultilevel"/>
    <w:tmpl w:val="5706D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768C6"/>
    <w:multiLevelType w:val="hybridMultilevel"/>
    <w:tmpl w:val="788AB494"/>
    <w:lvl w:ilvl="0" w:tplc="0530652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970386"/>
    <w:multiLevelType w:val="hybridMultilevel"/>
    <w:tmpl w:val="BCB01D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CB4B4F"/>
    <w:multiLevelType w:val="hybridMultilevel"/>
    <w:tmpl w:val="A65CB370"/>
    <w:lvl w:ilvl="0" w:tplc="7B643676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C00000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5D0BEA"/>
    <w:multiLevelType w:val="hybridMultilevel"/>
    <w:tmpl w:val="604E0C58"/>
    <w:lvl w:ilvl="0" w:tplc="7B6436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C00000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697875"/>
    <w:multiLevelType w:val="hybridMultilevel"/>
    <w:tmpl w:val="BEF20216"/>
    <w:lvl w:ilvl="0" w:tplc="402AF5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7930B6"/>
    <w:multiLevelType w:val="multilevel"/>
    <w:tmpl w:val="0002B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5A1D6A"/>
    <w:multiLevelType w:val="hybridMultilevel"/>
    <w:tmpl w:val="2422B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E56E98"/>
    <w:multiLevelType w:val="multilevel"/>
    <w:tmpl w:val="13FA9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A136B4"/>
    <w:multiLevelType w:val="multilevel"/>
    <w:tmpl w:val="962A5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815D8C"/>
    <w:multiLevelType w:val="hybridMultilevel"/>
    <w:tmpl w:val="A9440FBC"/>
    <w:lvl w:ilvl="0" w:tplc="7B643676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C00000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E6731D"/>
    <w:multiLevelType w:val="multilevel"/>
    <w:tmpl w:val="F9AA8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BA21BA"/>
    <w:multiLevelType w:val="hybridMultilevel"/>
    <w:tmpl w:val="D00A97DA"/>
    <w:lvl w:ilvl="0" w:tplc="154C780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C00000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BF325B"/>
    <w:multiLevelType w:val="hybridMultilevel"/>
    <w:tmpl w:val="301AE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A3D5C"/>
    <w:multiLevelType w:val="hybridMultilevel"/>
    <w:tmpl w:val="C74E8F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297FF2"/>
    <w:multiLevelType w:val="hybridMultilevel"/>
    <w:tmpl w:val="8E2C9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CF16CC"/>
    <w:multiLevelType w:val="hybridMultilevel"/>
    <w:tmpl w:val="6F1642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152309"/>
    <w:multiLevelType w:val="hybridMultilevel"/>
    <w:tmpl w:val="AA564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1E5AA2"/>
    <w:multiLevelType w:val="hybridMultilevel"/>
    <w:tmpl w:val="6A3AAEA2"/>
    <w:lvl w:ilvl="0" w:tplc="F43EB9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C00000"/>
        <w:sz w:val="22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3A1047"/>
    <w:multiLevelType w:val="hybridMultilevel"/>
    <w:tmpl w:val="2F20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7122B1"/>
    <w:multiLevelType w:val="hybridMultilevel"/>
    <w:tmpl w:val="ABB26E82"/>
    <w:lvl w:ilvl="0" w:tplc="9E1897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295B4E"/>
    <w:multiLevelType w:val="hybridMultilevel"/>
    <w:tmpl w:val="1B2E0F4A"/>
    <w:lvl w:ilvl="0" w:tplc="0530652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6F2A98"/>
    <w:multiLevelType w:val="hybridMultilevel"/>
    <w:tmpl w:val="81EE14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211A33"/>
    <w:multiLevelType w:val="hybridMultilevel"/>
    <w:tmpl w:val="DAF80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9C3A32"/>
    <w:multiLevelType w:val="hybridMultilevel"/>
    <w:tmpl w:val="9D0C6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770E28"/>
    <w:multiLevelType w:val="hybridMultilevel"/>
    <w:tmpl w:val="92207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823359"/>
    <w:multiLevelType w:val="hybridMultilevel"/>
    <w:tmpl w:val="95B48BAE"/>
    <w:lvl w:ilvl="0" w:tplc="0530652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14614E"/>
    <w:multiLevelType w:val="hybridMultilevel"/>
    <w:tmpl w:val="8E003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DC4543"/>
    <w:multiLevelType w:val="hybridMultilevel"/>
    <w:tmpl w:val="47444DC6"/>
    <w:lvl w:ilvl="0" w:tplc="02E686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3973A51"/>
    <w:multiLevelType w:val="hybridMultilevel"/>
    <w:tmpl w:val="CF78C096"/>
    <w:lvl w:ilvl="0" w:tplc="BAF85E3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D646B16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C0AC2364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DC00548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00A3FC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AB64B5D4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FB163B9A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DD76B416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1E38BEE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1" w15:restartNumberingAfterBreak="0">
    <w:nsid w:val="7E694DE6"/>
    <w:multiLevelType w:val="hybridMultilevel"/>
    <w:tmpl w:val="780C0210"/>
    <w:lvl w:ilvl="0" w:tplc="0530652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0"/>
  </w:num>
  <w:num w:numId="3">
    <w:abstractNumId w:val="22"/>
  </w:num>
  <w:num w:numId="4">
    <w:abstractNumId w:val="10"/>
  </w:num>
  <w:num w:numId="5">
    <w:abstractNumId w:val="35"/>
  </w:num>
  <w:num w:numId="6">
    <w:abstractNumId w:val="34"/>
  </w:num>
  <w:num w:numId="7">
    <w:abstractNumId w:val="17"/>
  </w:num>
  <w:num w:numId="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33"/>
  </w:num>
  <w:num w:numId="24">
    <w:abstractNumId w:val="27"/>
  </w:num>
  <w:num w:numId="25">
    <w:abstractNumId w:val="11"/>
  </w:num>
  <w:num w:numId="26">
    <w:abstractNumId w:val="18"/>
  </w:num>
  <w:num w:numId="27">
    <w:abstractNumId w:val="24"/>
  </w:num>
  <w:num w:numId="28">
    <w:abstractNumId w:val="38"/>
  </w:num>
  <w:num w:numId="29">
    <w:abstractNumId w:val="4"/>
  </w:num>
  <w:num w:numId="30">
    <w:abstractNumId w:val="25"/>
  </w:num>
  <w:num w:numId="31">
    <w:abstractNumId w:val="3"/>
  </w:num>
  <w:num w:numId="32">
    <w:abstractNumId w:val="1"/>
  </w:num>
  <w:num w:numId="33">
    <w:abstractNumId w:val="30"/>
  </w:num>
  <w:num w:numId="34">
    <w:abstractNumId w:val="2"/>
  </w:num>
  <w:num w:numId="35">
    <w:abstractNumId w:val="0"/>
  </w:num>
  <w:num w:numId="36">
    <w:abstractNumId w:val="8"/>
  </w:num>
  <w:num w:numId="37">
    <w:abstractNumId w:val="13"/>
  </w:num>
  <w:num w:numId="38">
    <w:abstractNumId w:val="5"/>
  </w:num>
  <w:num w:numId="39">
    <w:abstractNumId w:val="36"/>
  </w:num>
  <w:num w:numId="40">
    <w:abstractNumId w:val="26"/>
  </w:num>
  <w:num w:numId="41">
    <w:abstractNumId w:val="28"/>
  </w:num>
  <w:num w:numId="42">
    <w:abstractNumId w:val="19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F35"/>
    <w:rsid w:val="0000448D"/>
    <w:rsid w:val="00030E33"/>
    <w:rsid w:val="00033ACA"/>
    <w:rsid w:val="00051F18"/>
    <w:rsid w:val="001911C5"/>
    <w:rsid w:val="001B418B"/>
    <w:rsid w:val="00254F19"/>
    <w:rsid w:val="002D1CF5"/>
    <w:rsid w:val="002D3458"/>
    <w:rsid w:val="002D5F86"/>
    <w:rsid w:val="002E5F35"/>
    <w:rsid w:val="00324CF4"/>
    <w:rsid w:val="00350BAF"/>
    <w:rsid w:val="003B3486"/>
    <w:rsid w:val="003C5B2E"/>
    <w:rsid w:val="003E1E34"/>
    <w:rsid w:val="003E3500"/>
    <w:rsid w:val="00422EEA"/>
    <w:rsid w:val="00443EB6"/>
    <w:rsid w:val="0044431B"/>
    <w:rsid w:val="004729B1"/>
    <w:rsid w:val="004C284E"/>
    <w:rsid w:val="005439C5"/>
    <w:rsid w:val="0054590F"/>
    <w:rsid w:val="00575B70"/>
    <w:rsid w:val="005932A7"/>
    <w:rsid w:val="005A25C7"/>
    <w:rsid w:val="005A3115"/>
    <w:rsid w:val="005D503F"/>
    <w:rsid w:val="006729C6"/>
    <w:rsid w:val="006C285B"/>
    <w:rsid w:val="006C43FB"/>
    <w:rsid w:val="0073324D"/>
    <w:rsid w:val="00750A52"/>
    <w:rsid w:val="007543FF"/>
    <w:rsid w:val="00785E13"/>
    <w:rsid w:val="00816AE7"/>
    <w:rsid w:val="00830435"/>
    <w:rsid w:val="008359E8"/>
    <w:rsid w:val="00894194"/>
    <w:rsid w:val="009118B4"/>
    <w:rsid w:val="00915B6F"/>
    <w:rsid w:val="0093140B"/>
    <w:rsid w:val="00934F22"/>
    <w:rsid w:val="00992BE1"/>
    <w:rsid w:val="009A6A1E"/>
    <w:rsid w:val="009D1749"/>
    <w:rsid w:val="00A027AE"/>
    <w:rsid w:val="00A4762E"/>
    <w:rsid w:val="00A72BBF"/>
    <w:rsid w:val="00B003B6"/>
    <w:rsid w:val="00B11C0C"/>
    <w:rsid w:val="00B24812"/>
    <w:rsid w:val="00B52BDB"/>
    <w:rsid w:val="00B81C92"/>
    <w:rsid w:val="00BA2434"/>
    <w:rsid w:val="00BB6CAA"/>
    <w:rsid w:val="00BD46A9"/>
    <w:rsid w:val="00C23572"/>
    <w:rsid w:val="00C361DE"/>
    <w:rsid w:val="00C37BF5"/>
    <w:rsid w:val="00C55CDC"/>
    <w:rsid w:val="00C66CDF"/>
    <w:rsid w:val="00CE6DCD"/>
    <w:rsid w:val="00D0157B"/>
    <w:rsid w:val="00D441AF"/>
    <w:rsid w:val="00DA382B"/>
    <w:rsid w:val="00E83667"/>
    <w:rsid w:val="00E94952"/>
    <w:rsid w:val="00EC31BE"/>
    <w:rsid w:val="00EF14E6"/>
    <w:rsid w:val="00F814F1"/>
    <w:rsid w:val="00F81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78B22F5"/>
  <w15:docId w15:val="{A80DA24D-DA3D-43F2-B332-87131F9A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194"/>
  </w:style>
  <w:style w:type="paragraph" w:styleId="1">
    <w:name w:val="heading 1"/>
    <w:basedOn w:val="a"/>
    <w:link w:val="10"/>
    <w:uiPriority w:val="9"/>
    <w:qFormat/>
    <w:rsid w:val="002E5F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F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2E5F35"/>
    <w:rPr>
      <w:color w:val="0000FF"/>
      <w:u w:val="single"/>
    </w:rPr>
  </w:style>
  <w:style w:type="character" w:customStyle="1" w:styleId="apple-converted-space">
    <w:name w:val="apple-converted-space"/>
    <w:basedOn w:val="a0"/>
    <w:rsid w:val="002E5F35"/>
  </w:style>
  <w:style w:type="paragraph" w:styleId="a4">
    <w:name w:val="Normal (Web)"/>
    <w:basedOn w:val="a"/>
    <w:uiPriority w:val="99"/>
    <w:unhideWhenUsed/>
    <w:rsid w:val="002E5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5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5F35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22EEA"/>
    <w:rPr>
      <w:b/>
      <w:bCs/>
    </w:rPr>
  </w:style>
  <w:style w:type="character" w:styleId="a8">
    <w:name w:val="Emphasis"/>
    <w:basedOn w:val="a0"/>
    <w:uiPriority w:val="20"/>
    <w:qFormat/>
    <w:rsid w:val="00422EEA"/>
    <w:rPr>
      <w:i/>
      <w:iCs/>
    </w:rPr>
  </w:style>
  <w:style w:type="paragraph" w:customStyle="1" w:styleId="c44">
    <w:name w:val="c44"/>
    <w:basedOn w:val="a"/>
    <w:rsid w:val="0042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22EEA"/>
  </w:style>
  <w:style w:type="paragraph" w:customStyle="1" w:styleId="c20">
    <w:name w:val="c20"/>
    <w:basedOn w:val="a"/>
    <w:rsid w:val="0042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42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2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B24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24812"/>
  </w:style>
  <w:style w:type="paragraph" w:customStyle="1" w:styleId="c18">
    <w:name w:val="c18"/>
    <w:basedOn w:val="a"/>
    <w:rsid w:val="00B24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11C0C"/>
    <w:pPr>
      <w:ind w:left="720"/>
      <w:contextualSpacing/>
    </w:pPr>
  </w:style>
  <w:style w:type="paragraph" w:styleId="aa">
    <w:name w:val="No Spacing"/>
    <w:uiPriority w:val="1"/>
    <w:qFormat/>
    <w:rsid w:val="00992BE1"/>
    <w:pPr>
      <w:spacing w:after="0" w:line="240" w:lineRule="auto"/>
    </w:pPr>
  </w:style>
  <w:style w:type="table" w:styleId="ab">
    <w:name w:val="Table Grid"/>
    <w:basedOn w:val="a1"/>
    <w:uiPriority w:val="59"/>
    <w:rsid w:val="00575B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uiPriority w:val="99"/>
    <w:semiHidden/>
    <w:unhideWhenUsed/>
    <w:rsid w:val="0044431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44431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2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25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90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083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71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72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542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979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684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179872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930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279962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2510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8215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23" w:color="DBDBDB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6185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4546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0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03640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704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5120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69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428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42865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0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178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9490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33621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3426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465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089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091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9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735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495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A54B7-4BEF-4BDF-8B35-2E7821D5B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2569</Words>
  <Characters>14645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user</cp:lastModifiedBy>
  <cp:revision>6</cp:revision>
  <cp:lastPrinted>2025-11-21T13:31:00Z</cp:lastPrinted>
  <dcterms:created xsi:type="dcterms:W3CDTF">2025-02-23T18:48:00Z</dcterms:created>
  <dcterms:modified xsi:type="dcterms:W3CDTF">2025-11-21T13:49:00Z</dcterms:modified>
</cp:coreProperties>
</file>